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B3" w:rsidRPr="003805A4" w:rsidRDefault="00283F1E" w:rsidP="000655B3">
      <w:pPr>
        <w:pStyle w:val="a3"/>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85pt;margin-top:7.8pt;width:35.1pt;height:44.8pt;z-index:251659264;visibility:visible;mso-wrap-edited:f">
            <v:imagedata r:id="rId5" o:title=""/>
            <w10:wrap type="topAndBottom"/>
            <w10:anchorlock/>
          </v:shape>
          <o:OLEObject Type="Embed" ProgID="Word.Picture.8" ShapeID="_x0000_s1027" DrawAspect="Content" ObjectID="_1679464214" r:id="rId6"/>
        </w:object>
      </w:r>
      <w:r w:rsidR="000655B3" w:rsidRPr="003805A4">
        <w:rPr>
          <w:b/>
          <w:sz w:val="28"/>
          <w:szCs w:val="28"/>
        </w:rPr>
        <w:t>УКРАЇНА</w:t>
      </w:r>
    </w:p>
    <w:p w:rsidR="000655B3" w:rsidRPr="003805A4" w:rsidRDefault="000655B3" w:rsidP="000655B3">
      <w:pPr>
        <w:pStyle w:val="a3"/>
        <w:rPr>
          <w:b/>
          <w:smallCaps/>
          <w:sz w:val="28"/>
          <w:szCs w:val="28"/>
        </w:rPr>
      </w:pPr>
      <w:r w:rsidRPr="003805A4">
        <w:rPr>
          <w:b/>
          <w:smallCaps/>
          <w:sz w:val="28"/>
          <w:szCs w:val="28"/>
        </w:rPr>
        <w:t>Виконавчий комітет Нетішинської міської ради</w:t>
      </w:r>
    </w:p>
    <w:p w:rsidR="000655B3" w:rsidRPr="003805A4" w:rsidRDefault="000655B3" w:rsidP="000655B3">
      <w:pPr>
        <w:pStyle w:val="a3"/>
        <w:rPr>
          <w:b/>
          <w:smallCaps/>
          <w:sz w:val="28"/>
          <w:szCs w:val="28"/>
        </w:rPr>
      </w:pPr>
      <w:r w:rsidRPr="003805A4">
        <w:rPr>
          <w:b/>
          <w:smallCaps/>
          <w:sz w:val="28"/>
          <w:szCs w:val="28"/>
        </w:rPr>
        <w:t>Хмельницької області</w:t>
      </w:r>
    </w:p>
    <w:p w:rsidR="000655B3" w:rsidRPr="003805A4" w:rsidRDefault="000655B3" w:rsidP="000655B3">
      <w:pPr>
        <w:jc w:val="both"/>
        <w:rPr>
          <w:sz w:val="28"/>
          <w:szCs w:val="28"/>
          <w:lang w:eastAsia="uk-UA"/>
        </w:rPr>
      </w:pPr>
    </w:p>
    <w:p w:rsidR="000655B3" w:rsidRPr="003805A4" w:rsidRDefault="000655B3" w:rsidP="000655B3">
      <w:pPr>
        <w:jc w:val="center"/>
        <w:rPr>
          <w:b/>
          <w:sz w:val="32"/>
          <w:szCs w:val="32"/>
        </w:rPr>
      </w:pPr>
      <w:r w:rsidRPr="003805A4">
        <w:rPr>
          <w:b/>
          <w:sz w:val="32"/>
          <w:szCs w:val="32"/>
        </w:rPr>
        <w:t>Р І Ш Е Н Н Я</w:t>
      </w:r>
    </w:p>
    <w:p w:rsidR="000655B3" w:rsidRPr="003805A4" w:rsidRDefault="000655B3" w:rsidP="000655B3">
      <w:pPr>
        <w:jc w:val="center"/>
        <w:rPr>
          <w:b/>
          <w:sz w:val="28"/>
          <w:szCs w:val="28"/>
          <w:lang w:eastAsia="uk-UA"/>
        </w:rPr>
      </w:pPr>
    </w:p>
    <w:p w:rsidR="000655B3" w:rsidRPr="003805A4" w:rsidRDefault="000655B3" w:rsidP="000655B3">
      <w:pPr>
        <w:jc w:val="both"/>
        <w:rPr>
          <w:b/>
          <w:sz w:val="28"/>
          <w:szCs w:val="28"/>
          <w:lang w:eastAsia="uk-UA"/>
        </w:rPr>
      </w:pPr>
      <w:r w:rsidRPr="003805A4">
        <w:rPr>
          <w:b/>
          <w:sz w:val="28"/>
          <w:szCs w:val="28"/>
          <w:lang w:eastAsia="uk-UA"/>
        </w:rPr>
        <w:t>08.04.2021</w:t>
      </w:r>
      <w:r w:rsidRPr="003805A4">
        <w:rPr>
          <w:b/>
          <w:sz w:val="28"/>
          <w:szCs w:val="28"/>
          <w:lang w:eastAsia="uk-UA"/>
        </w:rPr>
        <w:tab/>
      </w:r>
      <w:r w:rsidRPr="003805A4">
        <w:rPr>
          <w:b/>
          <w:sz w:val="28"/>
          <w:szCs w:val="28"/>
          <w:lang w:eastAsia="uk-UA"/>
        </w:rPr>
        <w:tab/>
      </w:r>
      <w:r w:rsidRPr="003805A4">
        <w:rPr>
          <w:b/>
          <w:sz w:val="28"/>
          <w:szCs w:val="28"/>
          <w:lang w:eastAsia="uk-UA"/>
        </w:rPr>
        <w:tab/>
      </w:r>
      <w:r w:rsidRPr="003805A4">
        <w:rPr>
          <w:b/>
          <w:sz w:val="28"/>
          <w:szCs w:val="28"/>
          <w:lang w:eastAsia="uk-UA"/>
        </w:rPr>
        <w:tab/>
      </w:r>
      <w:r w:rsidRPr="003805A4">
        <w:rPr>
          <w:b/>
          <w:sz w:val="28"/>
          <w:szCs w:val="28"/>
          <w:lang w:eastAsia="uk-UA"/>
        </w:rPr>
        <w:tab/>
        <w:t>Нетішин</w:t>
      </w:r>
      <w:r w:rsidRPr="003805A4">
        <w:rPr>
          <w:b/>
          <w:sz w:val="28"/>
          <w:szCs w:val="28"/>
          <w:lang w:eastAsia="uk-UA"/>
        </w:rPr>
        <w:tab/>
      </w:r>
      <w:r w:rsidRPr="003805A4">
        <w:rPr>
          <w:b/>
          <w:sz w:val="28"/>
          <w:szCs w:val="28"/>
          <w:lang w:eastAsia="uk-UA"/>
        </w:rPr>
        <w:tab/>
      </w:r>
      <w:r w:rsidRPr="003805A4">
        <w:rPr>
          <w:b/>
          <w:sz w:val="28"/>
          <w:szCs w:val="28"/>
          <w:lang w:eastAsia="uk-UA"/>
        </w:rPr>
        <w:tab/>
      </w:r>
      <w:r w:rsidRPr="003805A4">
        <w:rPr>
          <w:b/>
          <w:sz w:val="28"/>
          <w:szCs w:val="28"/>
          <w:lang w:eastAsia="uk-UA"/>
        </w:rPr>
        <w:tab/>
        <w:t xml:space="preserve">  № </w:t>
      </w:r>
      <w:r w:rsidR="00210924">
        <w:rPr>
          <w:b/>
          <w:sz w:val="28"/>
          <w:szCs w:val="28"/>
          <w:lang w:eastAsia="uk-UA"/>
        </w:rPr>
        <w:t>178</w:t>
      </w:r>
      <w:r w:rsidRPr="003805A4">
        <w:rPr>
          <w:b/>
          <w:sz w:val="28"/>
          <w:szCs w:val="28"/>
          <w:lang w:eastAsia="uk-UA"/>
        </w:rPr>
        <w:t>/2021</w:t>
      </w:r>
    </w:p>
    <w:p w:rsidR="000655B3" w:rsidRPr="00210924" w:rsidRDefault="000655B3" w:rsidP="00372C42">
      <w:pPr>
        <w:ind w:right="4386"/>
        <w:jc w:val="both"/>
        <w:rPr>
          <w:sz w:val="28"/>
          <w:szCs w:val="28"/>
        </w:rPr>
      </w:pPr>
    </w:p>
    <w:p w:rsidR="00372C42" w:rsidRPr="00210924" w:rsidRDefault="00372C42" w:rsidP="000655B3">
      <w:pPr>
        <w:ind w:right="4535"/>
        <w:jc w:val="both"/>
        <w:rPr>
          <w:sz w:val="28"/>
          <w:szCs w:val="28"/>
        </w:rPr>
      </w:pPr>
      <w:r w:rsidRPr="00210924">
        <w:rPr>
          <w:sz w:val="28"/>
          <w:szCs w:val="28"/>
        </w:rPr>
        <w:t>Про оголошення аукціону на продовження договору оренди</w:t>
      </w:r>
      <w:r w:rsidR="000655B3" w:rsidRPr="00210924">
        <w:rPr>
          <w:sz w:val="28"/>
          <w:szCs w:val="28"/>
        </w:rPr>
        <w:t xml:space="preserve"> </w:t>
      </w:r>
      <w:r w:rsidRPr="00210924">
        <w:rPr>
          <w:sz w:val="28"/>
          <w:szCs w:val="28"/>
        </w:rPr>
        <w:t>з чинним орендарем</w:t>
      </w:r>
    </w:p>
    <w:p w:rsidR="00372C42" w:rsidRPr="00210924" w:rsidRDefault="00372C42" w:rsidP="00372C42">
      <w:pPr>
        <w:rPr>
          <w:sz w:val="28"/>
          <w:szCs w:val="28"/>
        </w:rPr>
      </w:pPr>
    </w:p>
    <w:p w:rsidR="000655B3" w:rsidRPr="00210924" w:rsidRDefault="00372C42" w:rsidP="000655B3">
      <w:pPr>
        <w:ind w:firstLine="708"/>
        <w:jc w:val="both"/>
        <w:rPr>
          <w:sz w:val="28"/>
          <w:szCs w:val="28"/>
        </w:rPr>
      </w:pPr>
      <w:r w:rsidRPr="00210924">
        <w:rPr>
          <w:sz w:val="28"/>
          <w:szCs w:val="28"/>
        </w:rPr>
        <w:t xml:space="preserve">Відповідно до статті 40, </w:t>
      </w:r>
      <w:r w:rsidR="000655B3" w:rsidRPr="00210924">
        <w:rPr>
          <w:sz w:val="28"/>
          <w:szCs w:val="28"/>
        </w:rPr>
        <w:t xml:space="preserve">пункту 3 </w:t>
      </w:r>
      <w:r w:rsidRPr="00210924">
        <w:rPr>
          <w:sz w:val="28"/>
          <w:szCs w:val="28"/>
        </w:rPr>
        <w:t xml:space="preserve">частини </w:t>
      </w:r>
      <w:r w:rsidR="000655B3" w:rsidRPr="00210924">
        <w:rPr>
          <w:sz w:val="28"/>
          <w:szCs w:val="28"/>
        </w:rPr>
        <w:t>4 статті 42 Закону України «</w:t>
      </w:r>
      <w:r w:rsidRPr="00210924">
        <w:rPr>
          <w:sz w:val="28"/>
          <w:szCs w:val="28"/>
        </w:rPr>
        <w:t>Про м</w:t>
      </w:r>
      <w:r w:rsidR="000655B3" w:rsidRPr="00210924">
        <w:rPr>
          <w:sz w:val="28"/>
          <w:szCs w:val="28"/>
        </w:rPr>
        <w:t>ісцеве самоврядування в Україні»</w:t>
      </w:r>
      <w:r w:rsidRPr="00210924">
        <w:rPr>
          <w:sz w:val="28"/>
          <w:szCs w:val="28"/>
        </w:rPr>
        <w:t xml:space="preserve">, Закону України «Про оренду державного та комунального майна», постанови Кабінету Міністрів України від 03 червня </w:t>
      </w:r>
      <w:r w:rsidR="009702DA" w:rsidRPr="00210924">
        <w:rPr>
          <w:sz w:val="28"/>
          <w:szCs w:val="28"/>
        </w:rPr>
        <w:t xml:space="preserve">              </w:t>
      </w:r>
      <w:r w:rsidRPr="00210924">
        <w:rPr>
          <w:sz w:val="28"/>
          <w:szCs w:val="28"/>
        </w:rPr>
        <w:t>2020 року №</w:t>
      </w:r>
      <w:r w:rsidR="000655B3" w:rsidRPr="00210924">
        <w:rPr>
          <w:sz w:val="28"/>
          <w:szCs w:val="28"/>
        </w:rPr>
        <w:t xml:space="preserve"> </w:t>
      </w:r>
      <w:r w:rsidRPr="00210924">
        <w:rPr>
          <w:sz w:val="28"/>
          <w:szCs w:val="28"/>
        </w:rPr>
        <w:t>483 «Деякі питання оренди державного та комунального майна», рішення шостої сесії Нетішинської міської ради VIII скликання від 05 лютого 2021 року №</w:t>
      </w:r>
      <w:r w:rsidR="000655B3" w:rsidRPr="00210924">
        <w:rPr>
          <w:sz w:val="28"/>
          <w:szCs w:val="28"/>
        </w:rPr>
        <w:t xml:space="preserve"> </w:t>
      </w:r>
      <w:r w:rsidRPr="00210924">
        <w:rPr>
          <w:sz w:val="28"/>
          <w:szCs w:val="28"/>
        </w:rPr>
        <w:t xml:space="preserve">6/262 «Про деякі питання оренди комунального майна Нетішинської міської територіальної громади», виконавчий комітет Нетішинської міської ради </w:t>
      </w:r>
      <w:r w:rsidR="000655B3" w:rsidRPr="00210924">
        <w:rPr>
          <w:sz w:val="28"/>
          <w:szCs w:val="28"/>
        </w:rPr>
        <w:t xml:space="preserve">   </w:t>
      </w:r>
      <w:r w:rsidRPr="00210924">
        <w:rPr>
          <w:sz w:val="28"/>
          <w:szCs w:val="28"/>
        </w:rPr>
        <w:t>в и р і ш и в:</w:t>
      </w:r>
    </w:p>
    <w:p w:rsidR="000655B3" w:rsidRPr="00210924" w:rsidRDefault="000655B3" w:rsidP="000655B3">
      <w:pPr>
        <w:ind w:firstLine="708"/>
        <w:jc w:val="both"/>
        <w:rPr>
          <w:sz w:val="28"/>
          <w:szCs w:val="28"/>
        </w:rPr>
      </w:pPr>
    </w:p>
    <w:p w:rsidR="000655B3" w:rsidRPr="00210924" w:rsidRDefault="00372C42" w:rsidP="000655B3">
      <w:pPr>
        <w:ind w:firstLine="708"/>
        <w:jc w:val="both"/>
        <w:rPr>
          <w:sz w:val="28"/>
          <w:szCs w:val="28"/>
        </w:rPr>
      </w:pPr>
      <w:r w:rsidRPr="00210924">
        <w:rPr>
          <w:sz w:val="28"/>
          <w:szCs w:val="28"/>
        </w:rPr>
        <w:t>1.</w:t>
      </w:r>
      <w:r w:rsidR="000655B3" w:rsidRPr="00210924">
        <w:rPr>
          <w:sz w:val="28"/>
          <w:szCs w:val="28"/>
        </w:rPr>
        <w:t> </w:t>
      </w:r>
      <w:r w:rsidR="0083671D" w:rsidRPr="00210924">
        <w:rPr>
          <w:sz w:val="28"/>
          <w:szCs w:val="28"/>
        </w:rPr>
        <w:t xml:space="preserve">Оголосити аукціон, за результатами якого може бути продовжений договір оренди від 05 травня 2014 року </w:t>
      </w:r>
      <w:r w:rsidR="000655B3" w:rsidRPr="00210924">
        <w:rPr>
          <w:sz w:val="28"/>
          <w:szCs w:val="28"/>
        </w:rPr>
        <w:t xml:space="preserve">№ 6 </w:t>
      </w:r>
      <w:r w:rsidR="0083671D" w:rsidRPr="00210924">
        <w:rPr>
          <w:sz w:val="28"/>
          <w:szCs w:val="28"/>
        </w:rPr>
        <w:t>на частину прим</w:t>
      </w:r>
      <w:r w:rsidR="009702DA" w:rsidRPr="00210924">
        <w:rPr>
          <w:sz w:val="28"/>
          <w:szCs w:val="28"/>
        </w:rPr>
        <w:t>іщень, які розташовані на проспект</w:t>
      </w:r>
      <w:r w:rsidR="005A3F64" w:rsidRPr="00210924">
        <w:rPr>
          <w:sz w:val="28"/>
          <w:szCs w:val="28"/>
        </w:rPr>
        <w:t>і</w:t>
      </w:r>
      <w:r w:rsidR="009702DA" w:rsidRPr="00210924">
        <w:rPr>
          <w:sz w:val="28"/>
          <w:szCs w:val="28"/>
        </w:rPr>
        <w:t xml:space="preserve"> </w:t>
      </w:r>
      <w:r w:rsidR="0083671D" w:rsidRPr="00210924">
        <w:rPr>
          <w:sz w:val="28"/>
          <w:szCs w:val="28"/>
        </w:rPr>
        <w:t>Курчатова,</w:t>
      </w:r>
      <w:r w:rsidR="000655B3" w:rsidRPr="00210924">
        <w:rPr>
          <w:sz w:val="28"/>
          <w:szCs w:val="28"/>
        </w:rPr>
        <w:t xml:space="preserve"> </w:t>
      </w:r>
      <w:r w:rsidR="0083671D" w:rsidRPr="00210924">
        <w:rPr>
          <w:sz w:val="28"/>
          <w:szCs w:val="28"/>
        </w:rPr>
        <w:t>1/1</w:t>
      </w:r>
      <w:r w:rsidR="005A3F64" w:rsidRPr="00210924">
        <w:rPr>
          <w:sz w:val="28"/>
          <w:szCs w:val="28"/>
        </w:rPr>
        <w:t>,</w:t>
      </w:r>
      <w:r w:rsidR="0083671D" w:rsidRPr="00210924">
        <w:rPr>
          <w:sz w:val="28"/>
          <w:szCs w:val="28"/>
        </w:rPr>
        <w:t xml:space="preserve"> основною площею 6,</w:t>
      </w:r>
      <w:r w:rsidR="009702DA" w:rsidRPr="00210924">
        <w:rPr>
          <w:sz w:val="28"/>
          <w:szCs w:val="28"/>
        </w:rPr>
        <w:t>5 кв.м, площею загального кори</w:t>
      </w:r>
      <w:r w:rsidR="0083671D" w:rsidRPr="00210924">
        <w:rPr>
          <w:sz w:val="28"/>
          <w:szCs w:val="28"/>
        </w:rPr>
        <w:t>с</w:t>
      </w:r>
      <w:r w:rsidR="009702DA" w:rsidRPr="00210924">
        <w:rPr>
          <w:sz w:val="28"/>
          <w:szCs w:val="28"/>
        </w:rPr>
        <w:t>т</w:t>
      </w:r>
      <w:r w:rsidR="005A3F64" w:rsidRPr="00210924">
        <w:rPr>
          <w:sz w:val="28"/>
          <w:szCs w:val="28"/>
        </w:rPr>
        <w:t>ування – 4,88 кв.м, що перебувають</w:t>
      </w:r>
      <w:r w:rsidR="0083671D" w:rsidRPr="00210924">
        <w:rPr>
          <w:sz w:val="28"/>
          <w:szCs w:val="28"/>
        </w:rPr>
        <w:t xml:space="preserve"> на балансі виконавчого комітету Нетішинської міської ради з діючим орендарем фізичною особою-підприємцем Середюк Анжелікою Вікторівною або укладений з новим орендарем, який може використовувати об’єкт оренди з метою надання супутніх послуг у Центрі надання адміністративних послуг.</w:t>
      </w:r>
    </w:p>
    <w:p w:rsidR="000655B3" w:rsidRPr="00210924" w:rsidRDefault="0083671D" w:rsidP="000655B3">
      <w:pPr>
        <w:ind w:firstLine="708"/>
        <w:jc w:val="both"/>
        <w:rPr>
          <w:sz w:val="28"/>
          <w:szCs w:val="28"/>
        </w:rPr>
      </w:pPr>
      <w:r w:rsidRPr="00210924">
        <w:rPr>
          <w:sz w:val="28"/>
          <w:szCs w:val="28"/>
        </w:rPr>
        <w:t>2.</w:t>
      </w:r>
      <w:r w:rsidR="000655B3" w:rsidRPr="00210924">
        <w:rPr>
          <w:sz w:val="28"/>
          <w:szCs w:val="28"/>
        </w:rPr>
        <w:t> </w:t>
      </w:r>
      <w:r w:rsidR="009702DA" w:rsidRPr="00210924">
        <w:rPr>
          <w:sz w:val="28"/>
          <w:szCs w:val="28"/>
        </w:rPr>
        <w:t>Затвердити текст оголошення про проведення електронного аукціону на продовження дії договору оренди частини приміщень, які розташовані за адресою: 30100 Хмельницька область, Шепетівський район, м.</w:t>
      </w:r>
      <w:r w:rsidR="000655B3" w:rsidRPr="00210924">
        <w:rPr>
          <w:sz w:val="28"/>
          <w:szCs w:val="28"/>
        </w:rPr>
        <w:t> </w:t>
      </w:r>
      <w:r w:rsidR="009702DA" w:rsidRPr="00210924">
        <w:rPr>
          <w:sz w:val="28"/>
          <w:szCs w:val="28"/>
        </w:rPr>
        <w:t>Нетішин, проспект Курчатова, 1/1</w:t>
      </w:r>
      <w:r w:rsidR="005A3F64" w:rsidRPr="00210924">
        <w:rPr>
          <w:sz w:val="28"/>
          <w:szCs w:val="28"/>
        </w:rPr>
        <w:t>,</w:t>
      </w:r>
      <w:r w:rsidR="009702DA" w:rsidRPr="00210924">
        <w:rPr>
          <w:sz w:val="28"/>
          <w:szCs w:val="28"/>
        </w:rPr>
        <w:t xml:space="preserve"> загальною площею 11,38 кв.м</w:t>
      </w:r>
      <w:r w:rsidR="000655B3" w:rsidRPr="00210924">
        <w:rPr>
          <w:sz w:val="28"/>
          <w:szCs w:val="28"/>
        </w:rPr>
        <w:t>,</w:t>
      </w:r>
      <w:r w:rsidR="009702DA" w:rsidRPr="00210924">
        <w:rPr>
          <w:sz w:val="28"/>
          <w:szCs w:val="28"/>
        </w:rPr>
        <w:t xml:space="preserve"> згідно з додатком.</w:t>
      </w:r>
    </w:p>
    <w:p w:rsidR="000655B3" w:rsidRPr="00210924" w:rsidRDefault="000655B3" w:rsidP="000655B3">
      <w:pPr>
        <w:ind w:firstLine="708"/>
        <w:jc w:val="both"/>
        <w:rPr>
          <w:sz w:val="28"/>
          <w:szCs w:val="28"/>
        </w:rPr>
      </w:pPr>
      <w:r w:rsidRPr="00210924">
        <w:rPr>
          <w:sz w:val="28"/>
          <w:szCs w:val="28"/>
        </w:rPr>
        <w:t>3. </w:t>
      </w:r>
      <w:r w:rsidR="009702DA" w:rsidRPr="00210924">
        <w:rPr>
          <w:sz w:val="28"/>
          <w:szCs w:val="28"/>
        </w:rPr>
        <w:t>Оприлюднити в електронній торговій системі оголошення про продовження договору оренди шляхом проведення аукціону відповідно до постанови Кабінету Міністрів України від 03 червня 2020 року №</w:t>
      </w:r>
      <w:r w:rsidRPr="00210924">
        <w:rPr>
          <w:sz w:val="28"/>
          <w:szCs w:val="28"/>
        </w:rPr>
        <w:t xml:space="preserve"> </w:t>
      </w:r>
      <w:r w:rsidR="009702DA" w:rsidRPr="00210924">
        <w:rPr>
          <w:sz w:val="28"/>
          <w:szCs w:val="28"/>
        </w:rPr>
        <w:t>483 «Деякі питання оренди державного та комунального майна».</w:t>
      </w:r>
    </w:p>
    <w:p w:rsidR="009702DA" w:rsidRPr="00210924" w:rsidRDefault="009702DA" w:rsidP="000655B3">
      <w:pPr>
        <w:ind w:firstLine="708"/>
        <w:jc w:val="both"/>
        <w:rPr>
          <w:sz w:val="28"/>
          <w:szCs w:val="28"/>
        </w:rPr>
      </w:pPr>
      <w:r w:rsidRPr="00210924">
        <w:rPr>
          <w:sz w:val="28"/>
          <w:szCs w:val="28"/>
        </w:rPr>
        <w:t>4. Контроль за виконанням цього рішення покласти на першого заступника міського голови Олену Хоменко.</w:t>
      </w:r>
    </w:p>
    <w:p w:rsidR="009702DA" w:rsidRDefault="009702DA" w:rsidP="009702DA">
      <w:pPr>
        <w:jc w:val="both"/>
        <w:rPr>
          <w:sz w:val="28"/>
          <w:szCs w:val="28"/>
        </w:rPr>
      </w:pPr>
    </w:p>
    <w:p w:rsidR="00210924" w:rsidRPr="00210924" w:rsidRDefault="00210924" w:rsidP="009702DA">
      <w:pPr>
        <w:jc w:val="both"/>
        <w:rPr>
          <w:sz w:val="28"/>
          <w:szCs w:val="28"/>
        </w:rPr>
      </w:pPr>
    </w:p>
    <w:p w:rsidR="009702DA" w:rsidRPr="003805A4" w:rsidRDefault="009702DA" w:rsidP="009702DA">
      <w:pPr>
        <w:jc w:val="both"/>
        <w:rPr>
          <w:sz w:val="28"/>
          <w:szCs w:val="28"/>
        </w:rPr>
      </w:pPr>
      <w:r w:rsidRPr="003805A4">
        <w:rPr>
          <w:sz w:val="28"/>
          <w:szCs w:val="28"/>
        </w:rPr>
        <w:t>Міський голова</w:t>
      </w:r>
      <w:r w:rsidRPr="003805A4">
        <w:rPr>
          <w:sz w:val="28"/>
          <w:szCs w:val="28"/>
        </w:rPr>
        <w:tab/>
      </w:r>
      <w:r w:rsidRPr="003805A4">
        <w:rPr>
          <w:sz w:val="28"/>
          <w:szCs w:val="28"/>
        </w:rPr>
        <w:tab/>
      </w:r>
      <w:r w:rsidRPr="003805A4">
        <w:rPr>
          <w:sz w:val="28"/>
          <w:szCs w:val="28"/>
        </w:rPr>
        <w:tab/>
      </w:r>
      <w:r w:rsidRPr="003805A4">
        <w:rPr>
          <w:sz w:val="28"/>
          <w:szCs w:val="28"/>
        </w:rPr>
        <w:tab/>
      </w:r>
      <w:r w:rsidRPr="003805A4">
        <w:rPr>
          <w:sz w:val="28"/>
          <w:szCs w:val="28"/>
        </w:rPr>
        <w:tab/>
      </w:r>
      <w:r w:rsidRPr="003805A4">
        <w:rPr>
          <w:sz w:val="28"/>
          <w:szCs w:val="28"/>
        </w:rPr>
        <w:tab/>
      </w:r>
      <w:r w:rsidRPr="003805A4">
        <w:rPr>
          <w:sz w:val="28"/>
          <w:szCs w:val="28"/>
        </w:rPr>
        <w:tab/>
        <w:t>Олександр СУПРУНЮК</w:t>
      </w:r>
    </w:p>
    <w:p w:rsidR="00372C42" w:rsidRPr="003805A4" w:rsidRDefault="005426F5" w:rsidP="00F3341F">
      <w:pPr>
        <w:ind w:left="6372"/>
        <w:rPr>
          <w:sz w:val="28"/>
          <w:szCs w:val="28"/>
        </w:rPr>
      </w:pPr>
      <w:r w:rsidRPr="003805A4">
        <w:rPr>
          <w:sz w:val="28"/>
          <w:szCs w:val="28"/>
        </w:rPr>
        <w:lastRenderedPageBreak/>
        <w:t>Додаток</w:t>
      </w:r>
    </w:p>
    <w:p w:rsidR="005426F5" w:rsidRPr="003805A4" w:rsidRDefault="005426F5" w:rsidP="00F3341F">
      <w:pPr>
        <w:ind w:left="6372"/>
        <w:rPr>
          <w:sz w:val="28"/>
          <w:szCs w:val="28"/>
        </w:rPr>
      </w:pPr>
      <w:r w:rsidRPr="003805A4">
        <w:rPr>
          <w:sz w:val="28"/>
          <w:szCs w:val="28"/>
        </w:rPr>
        <w:t>до рішення виконавчого комітету міської ради</w:t>
      </w:r>
    </w:p>
    <w:p w:rsidR="005426F5" w:rsidRPr="003805A4" w:rsidRDefault="000655B3" w:rsidP="00F3341F">
      <w:pPr>
        <w:ind w:left="6372"/>
        <w:rPr>
          <w:sz w:val="28"/>
          <w:szCs w:val="28"/>
        </w:rPr>
      </w:pPr>
      <w:r w:rsidRPr="003805A4">
        <w:rPr>
          <w:sz w:val="28"/>
          <w:szCs w:val="28"/>
        </w:rPr>
        <w:t xml:space="preserve">08.04.2021 </w:t>
      </w:r>
      <w:r w:rsidR="005426F5" w:rsidRPr="003805A4">
        <w:rPr>
          <w:sz w:val="28"/>
          <w:szCs w:val="28"/>
        </w:rPr>
        <w:t>№</w:t>
      </w:r>
      <w:r w:rsidRPr="003805A4">
        <w:rPr>
          <w:sz w:val="28"/>
          <w:szCs w:val="28"/>
        </w:rPr>
        <w:t xml:space="preserve"> </w:t>
      </w:r>
      <w:r w:rsidR="00210924">
        <w:rPr>
          <w:sz w:val="28"/>
          <w:szCs w:val="28"/>
        </w:rPr>
        <w:t>178</w:t>
      </w:r>
      <w:r w:rsidR="005426F5" w:rsidRPr="003805A4">
        <w:rPr>
          <w:sz w:val="28"/>
          <w:szCs w:val="28"/>
        </w:rPr>
        <w:t>/2021</w:t>
      </w:r>
    </w:p>
    <w:p w:rsidR="005426F5" w:rsidRPr="003805A4" w:rsidRDefault="005426F5" w:rsidP="00F3341F">
      <w:pPr>
        <w:rPr>
          <w:sz w:val="14"/>
          <w:szCs w:val="14"/>
        </w:rPr>
      </w:pPr>
    </w:p>
    <w:p w:rsidR="005426F5" w:rsidRPr="003805A4" w:rsidRDefault="005426F5" w:rsidP="00F3341F">
      <w:pPr>
        <w:jc w:val="center"/>
        <w:rPr>
          <w:b/>
          <w:sz w:val="28"/>
          <w:szCs w:val="28"/>
        </w:rPr>
      </w:pPr>
      <w:r w:rsidRPr="003805A4">
        <w:rPr>
          <w:b/>
          <w:sz w:val="28"/>
          <w:szCs w:val="28"/>
        </w:rPr>
        <w:t>ОГОЛОШЕННЯ</w:t>
      </w:r>
    </w:p>
    <w:p w:rsidR="000655B3" w:rsidRPr="003805A4" w:rsidRDefault="005426F5" w:rsidP="00F3341F">
      <w:pPr>
        <w:jc w:val="center"/>
        <w:rPr>
          <w:sz w:val="28"/>
          <w:szCs w:val="28"/>
        </w:rPr>
      </w:pPr>
      <w:r w:rsidRPr="003805A4">
        <w:rPr>
          <w:sz w:val="28"/>
          <w:szCs w:val="28"/>
        </w:rPr>
        <w:t xml:space="preserve">про проведення аукціону на продовження договору оренди </w:t>
      </w:r>
    </w:p>
    <w:p w:rsidR="005426F5" w:rsidRPr="003805A4" w:rsidRDefault="005426F5" w:rsidP="00F3341F">
      <w:pPr>
        <w:jc w:val="center"/>
        <w:rPr>
          <w:sz w:val="28"/>
          <w:szCs w:val="28"/>
        </w:rPr>
      </w:pPr>
      <w:r w:rsidRPr="003805A4">
        <w:rPr>
          <w:sz w:val="28"/>
          <w:szCs w:val="28"/>
        </w:rPr>
        <w:t>нерухомого майна, за результатами якого договір оренди може бути продовжений з існуючим орендарем або укладений з новим орендарем</w:t>
      </w:r>
    </w:p>
    <w:p w:rsidR="005426F5" w:rsidRPr="003805A4" w:rsidRDefault="005426F5" w:rsidP="000655B3">
      <w:pPr>
        <w:jc w:val="right"/>
        <w:rPr>
          <w:b/>
          <w:sz w:val="14"/>
          <w:szCs w:val="14"/>
        </w:rPr>
      </w:pPr>
    </w:p>
    <w:tbl>
      <w:tblPr>
        <w:tblW w:w="971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7"/>
        <w:gridCol w:w="5858"/>
      </w:tblGrid>
      <w:tr w:rsidR="005426F5" w:rsidRPr="003805A4" w:rsidTr="000655B3">
        <w:trPr>
          <w:trHeight w:val="1495"/>
        </w:trPr>
        <w:tc>
          <w:tcPr>
            <w:tcW w:w="3857" w:type="dxa"/>
          </w:tcPr>
          <w:p w:rsidR="005426F5" w:rsidRPr="003805A4" w:rsidRDefault="005426F5" w:rsidP="000655B3">
            <w:pPr>
              <w:pStyle w:val="a4"/>
              <w:ind w:left="-34" w:right="-61"/>
              <w:rPr>
                <w:sz w:val="28"/>
                <w:szCs w:val="28"/>
              </w:rPr>
            </w:pPr>
            <w:r w:rsidRPr="003805A4">
              <w:rPr>
                <w:sz w:val="28"/>
                <w:szCs w:val="28"/>
              </w:rPr>
              <w:t>Інформація про чинний договір, строк якого закінчується</w:t>
            </w:r>
          </w:p>
        </w:tc>
        <w:tc>
          <w:tcPr>
            <w:tcW w:w="5858" w:type="dxa"/>
          </w:tcPr>
          <w:p w:rsidR="005426F5" w:rsidRPr="003805A4" w:rsidRDefault="005426F5" w:rsidP="000655B3">
            <w:pPr>
              <w:pStyle w:val="a8"/>
              <w:ind w:left="-55" w:right="-69"/>
              <w:jc w:val="both"/>
              <w:rPr>
                <w:sz w:val="28"/>
                <w:szCs w:val="28"/>
                <w:lang w:val="uk-UA"/>
              </w:rPr>
            </w:pPr>
            <w:r w:rsidRPr="003805A4">
              <w:rPr>
                <w:b/>
                <w:sz w:val="28"/>
                <w:szCs w:val="28"/>
                <w:lang w:val="uk-UA"/>
              </w:rPr>
              <w:t>Орендар</w:t>
            </w:r>
            <w:r w:rsidR="003805A4" w:rsidRPr="003805A4">
              <w:rPr>
                <w:sz w:val="28"/>
                <w:szCs w:val="28"/>
                <w:lang w:val="uk-UA"/>
              </w:rPr>
              <w:t xml:space="preserve"> - </w:t>
            </w:r>
            <w:r w:rsidRPr="003805A4">
              <w:rPr>
                <w:sz w:val="28"/>
                <w:szCs w:val="28"/>
                <w:lang w:val="uk-UA"/>
              </w:rPr>
              <w:t xml:space="preserve">ФОП </w:t>
            </w:r>
            <w:r w:rsidR="004C361E" w:rsidRPr="003805A4">
              <w:rPr>
                <w:sz w:val="28"/>
                <w:szCs w:val="28"/>
                <w:lang w:val="uk-UA"/>
              </w:rPr>
              <w:t>Середюк Анжеліка Вікторівна</w:t>
            </w:r>
          </w:p>
          <w:p w:rsidR="004C361E" w:rsidRPr="003805A4" w:rsidRDefault="005426F5" w:rsidP="000655B3">
            <w:pPr>
              <w:pStyle w:val="a8"/>
              <w:ind w:left="-55" w:right="-69"/>
              <w:jc w:val="both"/>
              <w:rPr>
                <w:color w:val="9A9A9A"/>
                <w:sz w:val="28"/>
                <w:szCs w:val="28"/>
                <w:shd w:val="clear" w:color="auto" w:fill="FFFFFF"/>
                <w:lang w:val="uk-UA"/>
              </w:rPr>
            </w:pPr>
            <w:r w:rsidRPr="003805A4">
              <w:rPr>
                <w:b/>
                <w:spacing w:val="-2"/>
                <w:sz w:val="28"/>
                <w:szCs w:val="28"/>
                <w:lang w:val="uk-UA"/>
              </w:rPr>
              <w:t xml:space="preserve">Орендодавець </w:t>
            </w:r>
            <w:r w:rsidR="003805A4" w:rsidRPr="003805A4">
              <w:rPr>
                <w:spacing w:val="-2"/>
                <w:sz w:val="28"/>
                <w:szCs w:val="28"/>
                <w:lang w:val="uk-UA"/>
              </w:rPr>
              <w:t>-</w:t>
            </w:r>
            <w:r w:rsidRPr="003805A4">
              <w:rPr>
                <w:b/>
                <w:spacing w:val="-2"/>
                <w:sz w:val="28"/>
                <w:szCs w:val="28"/>
                <w:lang w:val="uk-UA"/>
              </w:rPr>
              <w:t xml:space="preserve"> </w:t>
            </w:r>
            <w:r w:rsidR="004C361E" w:rsidRPr="003805A4">
              <w:rPr>
                <w:spacing w:val="-2"/>
                <w:sz w:val="28"/>
                <w:szCs w:val="28"/>
                <w:lang w:val="uk-UA"/>
              </w:rPr>
              <w:t>виконавчий комітет Нетішинсь</w:t>
            </w:r>
            <w:r w:rsidR="003805A4" w:rsidRPr="003805A4">
              <w:rPr>
                <w:spacing w:val="-2"/>
                <w:sz w:val="28"/>
                <w:szCs w:val="28"/>
                <w:lang w:val="uk-UA"/>
              </w:rPr>
              <w:t>-</w:t>
            </w:r>
            <w:r w:rsidR="004C361E" w:rsidRPr="003805A4">
              <w:rPr>
                <w:sz w:val="28"/>
                <w:szCs w:val="28"/>
                <w:lang w:val="uk-UA"/>
              </w:rPr>
              <w:t xml:space="preserve">кої міської ради, код ЄДРПОУ </w:t>
            </w:r>
            <w:r w:rsidR="004C361E" w:rsidRPr="003805A4">
              <w:rPr>
                <w:sz w:val="28"/>
                <w:szCs w:val="28"/>
                <w:shd w:val="clear" w:color="auto" w:fill="FFFFFF"/>
                <w:lang w:val="uk-UA"/>
              </w:rPr>
              <w:t>05399231</w:t>
            </w:r>
            <w:r w:rsidR="004C361E" w:rsidRPr="003805A4">
              <w:rPr>
                <w:sz w:val="28"/>
                <w:szCs w:val="28"/>
                <w:lang w:val="uk-UA"/>
              </w:rPr>
              <w:t xml:space="preserve">, </w:t>
            </w:r>
            <w:r w:rsidR="003805A4" w:rsidRPr="003805A4">
              <w:rPr>
                <w:sz w:val="28"/>
                <w:szCs w:val="28"/>
                <w:lang w:val="uk-UA"/>
              </w:rPr>
              <w:t>місце</w:t>
            </w:r>
            <w:r w:rsidR="003805A4">
              <w:rPr>
                <w:sz w:val="28"/>
                <w:szCs w:val="28"/>
                <w:lang w:val="uk-UA"/>
              </w:rPr>
              <w:t>-</w:t>
            </w:r>
            <w:r w:rsidR="003805A4" w:rsidRPr="003805A4">
              <w:rPr>
                <w:sz w:val="28"/>
                <w:szCs w:val="28"/>
                <w:lang w:val="uk-UA"/>
              </w:rPr>
              <w:t>знаходження: вул. </w:t>
            </w:r>
            <w:r w:rsidR="004C361E" w:rsidRPr="003805A4">
              <w:rPr>
                <w:sz w:val="28"/>
                <w:szCs w:val="28"/>
                <w:lang w:val="uk-UA"/>
              </w:rPr>
              <w:t>Шевченка, 1</w:t>
            </w:r>
            <w:r w:rsidR="003805A4" w:rsidRPr="003805A4">
              <w:rPr>
                <w:sz w:val="28"/>
                <w:szCs w:val="28"/>
                <w:lang w:val="uk-UA"/>
              </w:rPr>
              <w:t>, м. </w:t>
            </w:r>
            <w:r w:rsidRPr="003805A4">
              <w:rPr>
                <w:sz w:val="28"/>
                <w:szCs w:val="28"/>
                <w:lang w:val="uk-UA"/>
              </w:rPr>
              <w:t>Нетішин, Хмельн</w:t>
            </w:r>
            <w:r w:rsidR="000831D2" w:rsidRPr="003805A4">
              <w:rPr>
                <w:sz w:val="28"/>
                <w:szCs w:val="28"/>
                <w:lang w:val="uk-UA"/>
              </w:rPr>
              <w:t>ицька обл. 30100, Україна, тел.</w:t>
            </w:r>
            <w:r w:rsidRPr="003805A4">
              <w:rPr>
                <w:sz w:val="28"/>
                <w:szCs w:val="28"/>
                <w:lang w:val="uk-UA"/>
              </w:rPr>
              <w:t>(03842)</w:t>
            </w:r>
            <w:r w:rsidR="004C361E" w:rsidRPr="003805A4">
              <w:rPr>
                <w:sz w:val="28"/>
                <w:szCs w:val="28"/>
                <w:lang w:val="uk-UA"/>
              </w:rPr>
              <w:t>9-005-90,</w:t>
            </w:r>
            <w:r w:rsidRPr="003805A4">
              <w:rPr>
                <w:sz w:val="28"/>
                <w:szCs w:val="28"/>
                <w:lang w:val="uk-UA"/>
              </w:rPr>
              <w:t xml:space="preserve"> </w:t>
            </w:r>
            <w:hyperlink r:id="rId7" w:history="1">
              <w:r w:rsidR="004C361E" w:rsidRPr="003805A4">
                <w:rPr>
                  <w:rStyle w:val="a6"/>
                  <w:color w:val="auto"/>
                  <w:sz w:val="28"/>
                  <w:szCs w:val="28"/>
                  <w:u w:val="none"/>
                  <w:shd w:val="clear" w:color="auto" w:fill="FFFFFF"/>
                  <w:lang w:val="uk-UA"/>
                </w:rPr>
                <w:t>netishynrada2019@gmail.com</w:t>
              </w:r>
            </w:hyperlink>
          </w:p>
          <w:p w:rsidR="004C361E" w:rsidRPr="003805A4" w:rsidRDefault="005426F5" w:rsidP="000655B3">
            <w:pPr>
              <w:pStyle w:val="a8"/>
              <w:ind w:left="-55" w:right="-69"/>
              <w:jc w:val="both"/>
              <w:rPr>
                <w:sz w:val="28"/>
                <w:szCs w:val="28"/>
                <w:shd w:val="clear" w:color="auto" w:fill="FFFFFF"/>
                <w:lang w:val="uk-UA"/>
              </w:rPr>
            </w:pPr>
            <w:r w:rsidRPr="003805A4">
              <w:rPr>
                <w:b/>
                <w:sz w:val="28"/>
                <w:szCs w:val="28"/>
                <w:lang w:val="uk-UA"/>
              </w:rPr>
              <w:t>Балансоутримувач</w:t>
            </w:r>
            <w:r w:rsidRPr="003805A4">
              <w:rPr>
                <w:sz w:val="28"/>
                <w:szCs w:val="28"/>
                <w:lang w:val="uk-UA"/>
              </w:rPr>
              <w:t xml:space="preserve"> – </w:t>
            </w:r>
            <w:r w:rsidR="004C361E" w:rsidRPr="003805A4">
              <w:rPr>
                <w:sz w:val="28"/>
                <w:szCs w:val="28"/>
                <w:lang w:val="uk-UA"/>
              </w:rPr>
              <w:t xml:space="preserve">виконавчий комітет Нетішинської міської ради, код ЄДРПОУ </w:t>
            </w:r>
            <w:r w:rsidR="004C361E" w:rsidRPr="003805A4">
              <w:rPr>
                <w:sz w:val="28"/>
                <w:szCs w:val="28"/>
                <w:shd w:val="clear" w:color="auto" w:fill="FFFFFF"/>
                <w:lang w:val="uk-UA"/>
              </w:rPr>
              <w:t>05399231</w:t>
            </w:r>
            <w:r w:rsidR="004C361E" w:rsidRPr="003805A4">
              <w:rPr>
                <w:sz w:val="28"/>
                <w:szCs w:val="28"/>
                <w:lang w:val="uk-UA"/>
              </w:rPr>
              <w:t xml:space="preserve">, </w:t>
            </w:r>
            <w:r w:rsidR="003805A4">
              <w:rPr>
                <w:sz w:val="28"/>
                <w:szCs w:val="28"/>
                <w:lang w:val="uk-UA"/>
              </w:rPr>
              <w:t>місцезнаходження: вул. </w:t>
            </w:r>
            <w:r w:rsidR="004C361E" w:rsidRPr="003805A4">
              <w:rPr>
                <w:sz w:val="28"/>
                <w:szCs w:val="28"/>
                <w:lang w:val="uk-UA"/>
              </w:rPr>
              <w:t>Шевченка, 1</w:t>
            </w:r>
            <w:r w:rsidR="003805A4">
              <w:rPr>
                <w:sz w:val="28"/>
                <w:szCs w:val="28"/>
                <w:lang w:val="uk-UA"/>
              </w:rPr>
              <w:t>, м. </w:t>
            </w:r>
            <w:r w:rsidR="004C361E" w:rsidRPr="003805A4">
              <w:rPr>
                <w:sz w:val="28"/>
                <w:szCs w:val="28"/>
                <w:lang w:val="uk-UA"/>
              </w:rPr>
              <w:t>Нетішин, Хмельн</w:t>
            </w:r>
            <w:r w:rsidR="00850332" w:rsidRPr="003805A4">
              <w:rPr>
                <w:sz w:val="28"/>
                <w:szCs w:val="28"/>
                <w:lang w:val="uk-UA"/>
              </w:rPr>
              <w:t>ицька обл. 30100, Україна, тел.</w:t>
            </w:r>
            <w:r w:rsidR="004C361E" w:rsidRPr="003805A4">
              <w:rPr>
                <w:sz w:val="28"/>
                <w:szCs w:val="28"/>
                <w:lang w:val="uk-UA"/>
              </w:rPr>
              <w:t xml:space="preserve">(03842)9-005-90, </w:t>
            </w:r>
            <w:hyperlink r:id="rId8" w:history="1">
              <w:r w:rsidR="003805A4" w:rsidRPr="003805A4">
                <w:rPr>
                  <w:rStyle w:val="a6"/>
                  <w:color w:val="auto"/>
                  <w:sz w:val="28"/>
                  <w:szCs w:val="28"/>
                  <w:u w:val="none"/>
                  <w:shd w:val="clear" w:color="auto" w:fill="FFFFFF"/>
                  <w:lang w:val="uk-UA"/>
                </w:rPr>
                <w:t>netishynrada2019@gmail.com</w:t>
              </w:r>
            </w:hyperlink>
          </w:p>
          <w:p w:rsidR="004C361E" w:rsidRPr="003805A4" w:rsidRDefault="005426F5" w:rsidP="000655B3">
            <w:pPr>
              <w:pStyle w:val="a8"/>
              <w:ind w:left="-55" w:right="-69"/>
              <w:jc w:val="both"/>
              <w:rPr>
                <w:sz w:val="28"/>
                <w:szCs w:val="28"/>
                <w:lang w:val="uk-UA"/>
              </w:rPr>
            </w:pPr>
            <w:r w:rsidRPr="003805A4">
              <w:rPr>
                <w:b/>
                <w:sz w:val="28"/>
                <w:szCs w:val="28"/>
                <w:lang w:val="uk-UA"/>
              </w:rPr>
              <w:t>Договір оренди</w:t>
            </w:r>
            <w:r w:rsidRPr="003805A4">
              <w:rPr>
                <w:sz w:val="28"/>
                <w:szCs w:val="28"/>
                <w:lang w:val="uk-UA"/>
              </w:rPr>
              <w:t xml:space="preserve"> № </w:t>
            </w:r>
            <w:r w:rsidR="004C361E" w:rsidRPr="003805A4">
              <w:rPr>
                <w:sz w:val="28"/>
                <w:szCs w:val="28"/>
                <w:lang w:val="uk-UA"/>
              </w:rPr>
              <w:t>6</w:t>
            </w:r>
          </w:p>
          <w:p w:rsidR="005426F5" w:rsidRPr="003805A4" w:rsidRDefault="005426F5" w:rsidP="000655B3">
            <w:pPr>
              <w:pStyle w:val="a8"/>
              <w:ind w:left="-55" w:right="-69"/>
              <w:jc w:val="both"/>
              <w:rPr>
                <w:sz w:val="28"/>
                <w:szCs w:val="28"/>
                <w:lang w:val="uk-UA"/>
              </w:rPr>
            </w:pPr>
            <w:r w:rsidRPr="003805A4">
              <w:rPr>
                <w:b/>
                <w:sz w:val="28"/>
                <w:szCs w:val="28"/>
                <w:lang w:val="uk-UA"/>
              </w:rPr>
              <w:t>Дата укладення договору</w:t>
            </w:r>
            <w:r w:rsidRPr="003805A4">
              <w:rPr>
                <w:sz w:val="28"/>
                <w:szCs w:val="28"/>
                <w:lang w:val="uk-UA"/>
              </w:rPr>
              <w:t xml:space="preserve">: </w:t>
            </w:r>
            <w:r w:rsidR="004C361E" w:rsidRPr="003805A4">
              <w:rPr>
                <w:sz w:val="28"/>
                <w:szCs w:val="28"/>
                <w:lang w:val="uk-UA"/>
              </w:rPr>
              <w:t>05.05.2014</w:t>
            </w:r>
          </w:p>
          <w:p w:rsidR="005426F5" w:rsidRPr="003805A4" w:rsidRDefault="004C361E" w:rsidP="000655B3">
            <w:pPr>
              <w:ind w:left="-55" w:right="-69"/>
              <w:jc w:val="both"/>
              <w:rPr>
                <w:sz w:val="28"/>
                <w:szCs w:val="28"/>
              </w:rPr>
            </w:pPr>
            <w:r w:rsidRPr="003805A4">
              <w:rPr>
                <w:b/>
                <w:sz w:val="28"/>
                <w:szCs w:val="28"/>
              </w:rPr>
              <w:t xml:space="preserve">Строк оренди: </w:t>
            </w:r>
            <w:r w:rsidRPr="003805A4">
              <w:rPr>
                <w:sz w:val="28"/>
                <w:szCs w:val="28"/>
              </w:rPr>
              <w:t>1 рік</w:t>
            </w:r>
            <w:r w:rsidR="005426F5" w:rsidRPr="003805A4">
              <w:rPr>
                <w:sz w:val="28"/>
                <w:szCs w:val="28"/>
              </w:rPr>
              <w:t xml:space="preserve"> </w:t>
            </w:r>
          </w:p>
          <w:p w:rsidR="005426F5" w:rsidRPr="003805A4" w:rsidRDefault="005426F5" w:rsidP="000655B3">
            <w:pPr>
              <w:ind w:left="-55" w:right="-69"/>
              <w:jc w:val="both"/>
              <w:rPr>
                <w:sz w:val="28"/>
                <w:szCs w:val="28"/>
              </w:rPr>
            </w:pPr>
            <w:r w:rsidRPr="003805A4">
              <w:rPr>
                <w:b/>
                <w:sz w:val="28"/>
                <w:szCs w:val="28"/>
              </w:rPr>
              <w:t>Дата закінчення договору оренди:</w:t>
            </w:r>
            <w:r w:rsidRPr="003805A4">
              <w:rPr>
                <w:sz w:val="28"/>
                <w:szCs w:val="28"/>
              </w:rPr>
              <w:t xml:space="preserve"> </w:t>
            </w:r>
            <w:r w:rsidR="004C361E" w:rsidRPr="003805A4">
              <w:rPr>
                <w:sz w:val="28"/>
                <w:szCs w:val="28"/>
              </w:rPr>
              <w:t>04</w:t>
            </w:r>
            <w:r w:rsidRPr="003805A4">
              <w:rPr>
                <w:sz w:val="28"/>
                <w:szCs w:val="28"/>
              </w:rPr>
              <w:t>.</w:t>
            </w:r>
            <w:r w:rsidR="004C361E" w:rsidRPr="003805A4">
              <w:rPr>
                <w:sz w:val="28"/>
                <w:szCs w:val="28"/>
              </w:rPr>
              <w:t>05.</w:t>
            </w:r>
            <w:r w:rsidRPr="003805A4">
              <w:rPr>
                <w:sz w:val="28"/>
                <w:szCs w:val="28"/>
              </w:rPr>
              <w:t>2021</w:t>
            </w:r>
          </w:p>
          <w:p w:rsidR="005426F5" w:rsidRPr="003805A4" w:rsidRDefault="005426F5" w:rsidP="000655B3">
            <w:pPr>
              <w:ind w:left="-55" w:right="-69"/>
              <w:jc w:val="both"/>
              <w:rPr>
                <w:sz w:val="28"/>
                <w:szCs w:val="28"/>
              </w:rPr>
            </w:pPr>
            <w:r w:rsidRPr="003805A4">
              <w:rPr>
                <w:sz w:val="28"/>
                <w:szCs w:val="28"/>
              </w:rPr>
              <w:t xml:space="preserve">Чинний орендар має </w:t>
            </w:r>
            <w:r w:rsidR="003805A4">
              <w:rPr>
                <w:sz w:val="28"/>
                <w:szCs w:val="28"/>
              </w:rPr>
              <w:t xml:space="preserve">переважне право на продовження </w:t>
            </w:r>
            <w:r w:rsidRPr="003805A4">
              <w:rPr>
                <w:sz w:val="28"/>
                <w:szCs w:val="28"/>
              </w:rPr>
              <w:t xml:space="preserve">договору оренди, яке реалізується шляхом участі чинного орендаря в аукціоні на продовження договору оренди відповідно до умов пункту 149 Порядку передачі в оренду державного та комунального майна, затвердженого постановою Кабінету Міністрів України від </w:t>
            </w:r>
            <w:r w:rsidR="004C361E" w:rsidRPr="003805A4">
              <w:rPr>
                <w:sz w:val="28"/>
                <w:szCs w:val="28"/>
              </w:rPr>
              <w:t>0</w:t>
            </w:r>
            <w:r w:rsidR="000831D2" w:rsidRPr="003805A4">
              <w:rPr>
                <w:sz w:val="28"/>
                <w:szCs w:val="28"/>
              </w:rPr>
              <w:t>3.06.2020 № 483 (далі</w:t>
            </w:r>
            <w:r w:rsidR="003805A4">
              <w:rPr>
                <w:sz w:val="28"/>
                <w:szCs w:val="28"/>
              </w:rPr>
              <w:t xml:space="preserve"> </w:t>
            </w:r>
            <w:r w:rsidR="000831D2" w:rsidRPr="003805A4">
              <w:rPr>
                <w:sz w:val="28"/>
                <w:szCs w:val="28"/>
              </w:rPr>
              <w:t>-</w:t>
            </w:r>
            <w:r w:rsidR="003805A4">
              <w:rPr>
                <w:sz w:val="28"/>
                <w:szCs w:val="28"/>
              </w:rPr>
              <w:t xml:space="preserve"> </w:t>
            </w:r>
            <w:r w:rsidR="000831D2" w:rsidRPr="003805A4">
              <w:rPr>
                <w:sz w:val="28"/>
                <w:szCs w:val="28"/>
              </w:rPr>
              <w:t>Порядок)</w:t>
            </w:r>
          </w:p>
        </w:tc>
      </w:tr>
      <w:tr w:rsidR="005426F5" w:rsidRPr="003805A4" w:rsidTr="000655B3">
        <w:trPr>
          <w:trHeight w:val="539"/>
        </w:trPr>
        <w:tc>
          <w:tcPr>
            <w:tcW w:w="3857" w:type="dxa"/>
          </w:tcPr>
          <w:p w:rsidR="005426F5" w:rsidRPr="003805A4" w:rsidRDefault="005426F5" w:rsidP="000655B3">
            <w:pPr>
              <w:pStyle w:val="a4"/>
              <w:ind w:left="-34" w:right="-61"/>
              <w:rPr>
                <w:sz w:val="28"/>
                <w:szCs w:val="28"/>
              </w:rPr>
            </w:pPr>
            <w:r w:rsidRPr="003805A4">
              <w:rPr>
                <w:sz w:val="28"/>
                <w:szCs w:val="28"/>
              </w:rPr>
              <w:t>Інформація про об’єкт оренди</w:t>
            </w:r>
          </w:p>
        </w:tc>
        <w:tc>
          <w:tcPr>
            <w:tcW w:w="5858" w:type="dxa"/>
          </w:tcPr>
          <w:p w:rsidR="005426F5" w:rsidRPr="003805A4" w:rsidRDefault="004C361E" w:rsidP="000655B3">
            <w:pPr>
              <w:pStyle w:val="a8"/>
              <w:ind w:left="-55" w:right="-69"/>
              <w:jc w:val="both"/>
              <w:rPr>
                <w:sz w:val="28"/>
                <w:szCs w:val="28"/>
                <w:lang w:val="uk-UA"/>
              </w:rPr>
            </w:pPr>
            <w:r w:rsidRPr="003805A4">
              <w:rPr>
                <w:sz w:val="28"/>
                <w:szCs w:val="28"/>
                <w:lang w:val="uk-UA"/>
              </w:rPr>
              <w:t>Частина приміщень</w:t>
            </w:r>
            <w:r w:rsidR="005426F5" w:rsidRPr="003805A4">
              <w:rPr>
                <w:sz w:val="28"/>
                <w:szCs w:val="28"/>
                <w:lang w:val="uk-UA"/>
              </w:rPr>
              <w:t xml:space="preserve"> на </w:t>
            </w:r>
            <w:r w:rsidRPr="003805A4">
              <w:rPr>
                <w:sz w:val="28"/>
                <w:szCs w:val="28"/>
                <w:lang w:val="uk-UA"/>
              </w:rPr>
              <w:t>проспекті</w:t>
            </w:r>
            <w:r w:rsidR="005426F5" w:rsidRPr="003805A4">
              <w:rPr>
                <w:sz w:val="28"/>
                <w:szCs w:val="28"/>
                <w:lang w:val="uk-UA"/>
              </w:rPr>
              <w:t> </w:t>
            </w:r>
            <w:r w:rsidRPr="003805A4">
              <w:rPr>
                <w:sz w:val="28"/>
                <w:szCs w:val="28"/>
                <w:lang w:val="uk-UA"/>
              </w:rPr>
              <w:t xml:space="preserve">Курчатова,1/1 </w:t>
            </w:r>
            <w:r w:rsidR="005426F5" w:rsidRPr="003805A4">
              <w:rPr>
                <w:sz w:val="28"/>
                <w:szCs w:val="28"/>
                <w:lang w:val="uk-UA"/>
              </w:rPr>
              <w:t xml:space="preserve">загальною площею </w:t>
            </w:r>
            <w:r w:rsidRPr="003805A4">
              <w:rPr>
                <w:sz w:val="28"/>
                <w:szCs w:val="28"/>
                <w:lang w:val="uk-UA"/>
              </w:rPr>
              <w:t>11,38</w:t>
            </w:r>
            <w:r w:rsidR="003805A4">
              <w:rPr>
                <w:sz w:val="28"/>
                <w:szCs w:val="28"/>
                <w:lang w:val="uk-UA"/>
              </w:rPr>
              <w:t xml:space="preserve"> кв. </w:t>
            </w:r>
            <w:r w:rsidR="005426F5" w:rsidRPr="003805A4">
              <w:rPr>
                <w:sz w:val="28"/>
                <w:szCs w:val="28"/>
                <w:lang w:val="uk-UA"/>
              </w:rPr>
              <w:t xml:space="preserve">м </w:t>
            </w:r>
            <w:r w:rsidRPr="003805A4">
              <w:rPr>
                <w:sz w:val="28"/>
                <w:szCs w:val="28"/>
                <w:lang w:val="uk-UA"/>
              </w:rPr>
              <w:t xml:space="preserve">у </w:t>
            </w:r>
            <w:r w:rsidR="003805A4">
              <w:rPr>
                <w:sz w:val="28"/>
                <w:szCs w:val="28"/>
                <w:lang w:val="uk-UA"/>
              </w:rPr>
              <w:t>м. </w:t>
            </w:r>
            <w:r w:rsidR="005426F5" w:rsidRPr="003805A4">
              <w:rPr>
                <w:sz w:val="28"/>
                <w:szCs w:val="28"/>
                <w:lang w:val="uk-UA"/>
              </w:rPr>
              <w:t>Нетішин</w:t>
            </w:r>
            <w:r w:rsidR="000831D2" w:rsidRPr="003805A4">
              <w:rPr>
                <w:sz w:val="28"/>
                <w:szCs w:val="28"/>
                <w:lang w:val="uk-UA"/>
              </w:rPr>
              <w:t>і</w:t>
            </w:r>
          </w:p>
        </w:tc>
      </w:tr>
      <w:tr w:rsidR="005426F5" w:rsidRPr="003805A4" w:rsidTr="000655B3">
        <w:tc>
          <w:tcPr>
            <w:tcW w:w="3857" w:type="dxa"/>
          </w:tcPr>
          <w:p w:rsidR="005426F5" w:rsidRPr="003805A4" w:rsidRDefault="005426F5" w:rsidP="000655B3">
            <w:pPr>
              <w:pStyle w:val="a4"/>
              <w:ind w:left="-34" w:right="-61"/>
              <w:jc w:val="both"/>
              <w:rPr>
                <w:sz w:val="28"/>
                <w:szCs w:val="28"/>
              </w:rPr>
            </w:pPr>
            <w:r w:rsidRPr="003805A4">
              <w:rPr>
                <w:sz w:val="28"/>
                <w:szCs w:val="28"/>
              </w:rPr>
              <w:t>Повне найменування та адреса орендодавця</w:t>
            </w:r>
          </w:p>
          <w:p w:rsidR="005426F5" w:rsidRPr="003805A4" w:rsidRDefault="005426F5" w:rsidP="000655B3">
            <w:pPr>
              <w:pStyle w:val="a4"/>
              <w:ind w:left="-34" w:right="-61"/>
              <w:jc w:val="both"/>
              <w:rPr>
                <w:sz w:val="28"/>
                <w:szCs w:val="28"/>
              </w:rPr>
            </w:pPr>
          </w:p>
        </w:tc>
        <w:tc>
          <w:tcPr>
            <w:tcW w:w="5858" w:type="dxa"/>
            <w:vAlign w:val="center"/>
          </w:tcPr>
          <w:p w:rsidR="005426F5" w:rsidRPr="003805A4" w:rsidRDefault="000831D2" w:rsidP="000655B3">
            <w:pPr>
              <w:pStyle w:val="a8"/>
              <w:ind w:left="-55" w:right="-69"/>
              <w:jc w:val="both"/>
              <w:rPr>
                <w:color w:val="9A9A9A"/>
                <w:sz w:val="28"/>
                <w:szCs w:val="28"/>
                <w:shd w:val="clear" w:color="auto" w:fill="FFFFFF"/>
                <w:lang w:val="uk-UA"/>
              </w:rPr>
            </w:pPr>
            <w:r w:rsidRPr="003805A4">
              <w:rPr>
                <w:sz w:val="28"/>
                <w:szCs w:val="28"/>
                <w:lang w:val="uk-UA"/>
              </w:rPr>
              <w:t>В</w:t>
            </w:r>
            <w:r w:rsidR="000D5152" w:rsidRPr="003805A4">
              <w:rPr>
                <w:sz w:val="28"/>
                <w:szCs w:val="28"/>
                <w:lang w:val="uk-UA"/>
              </w:rPr>
              <w:t xml:space="preserve">иконавчий комітет Нетішинської міської ради, код ЄДРПОУ </w:t>
            </w:r>
            <w:r w:rsidR="000D5152" w:rsidRPr="003805A4">
              <w:rPr>
                <w:sz w:val="28"/>
                <w:szCs w:val="28"/>
                <w:shd w:val="clear" w:color="auto" w:fill="FFFFFF"/>
                <w:lang w:val="uk-UA"/>
              </w:rPr>
              <w:t>05399231</w:t>
            </w:r>
            <w:r w:rsidR="000D5152" w:rsidRPr="003805A4">
              <w:rPr>
                <w:sz w:val="28"/>
                <w:szCs w:val="28"/>
                <w:lang w:val="uk-UA"/>
              </w:rPr>
              <w:t xml:space="preserve">, місцезнаходження: </w:t>
            </w:r>
            <w:r w:rsidRPr="003805A4">
              <w:rPr>
                <w:sz w:val="28"/>
                <w:szCs w:val="28"/>
                <w:lang w:val="uk-UA"/>
              </w:rPr>
              <w:t xml:space="preserve">                  </w:t>
            </w:r>
            <w:r w:rsidR="003805A4" w:rsidRPr="00165C9B">
              <w:rPr>
                <w:spacing w:val="-2"/>
                <w:sz w:val="28"/>
                <w:szCs w:val="28"/>
                <w:lang w:val="uk-UA"/>
              </w:rPr>
              <w:t>вул. </w:t>
            </w:r>
            <w:r w:rsidR="000D5152" w:rsidRPr="00165C9B">
              <w:rPr>
                <w:spacing w:val="-2"/>
                <w:sz w:val="28"/>
                <w:szCs w:val="28"/>
                <w:lang w:val="uk-UA"/>
              </w:rPr>
              <w:t>Шевченка, 1</w:t>
            </w:r>
            <w:r w:rsidR="003805A4" w:rsidRPr="00165C9B">
              <w:rPr>
                <w:spacing w:val="-2"/>
                <w:sz w:val="28"/>
                <w:szCs w:val="28"/>
                <w:lang w:val="uk-UA"/>
              </w:rPr>
              <w:t>, м. </w:t>
            </w:r>
            <w:r w:rsidR="000D5152" w:rsidRPr="00165C9B">
              <w:rPr>
                <w:spacing w:val="-2"/>
                <w:sz w:val="28"/>
                <w:szCs w:val="28"/>
                <w:lang w:val="uk-UA"/>
              </w:rPr>
              <w:t>Нетішин, Хмельн</w:t>
            </w:r>
            <w:r w:rsidRPr="00165C9B">
              <w:rPr>
                <w:spacing w:val="-2"/>
                <w:sz w:val="28"/>
                <w:szCs w:val="28"/>
                <w:lang w:val="uk-UA"/>
              </w:rPr>
              <w:t>ицька обл.</w:t>
            </w:r>
            <w:r w:rsidRPr="003805A4">
              <w:rPr>
                <w:sz w:val="28"/>
                <w:szCs w:val="28"/>
                <w:lang w:val="uk-UA"/>
              </w:rPr>
              <w:t xml:space="preserve"> 30100, Україна, тел. </w:t>
            </w:r>
            <w:r w:rsidR="000D5152" w:rsidRPr="003805A4">
              <w:rPr>
                <w:sz w:val="28"/>
                <w:szCs w:val="28"/>
                <w:lang w:val="uk-UA"/>
              </w:rPr>
              <w:t xml:space="preserve">(03842)9-005-90, </w:t>
            </w:r>
            <w:hyperlink r:id="rId9" w:history="1">
              <w:r w:rsidR="000D5152" w:rsidRPr="003805A4">
                <w:rPr>
                  <w:rStyle w:val="a6"/>
                  <w:color w:val="auto"/>
                  <w:sz w:val="28"/>
                  <w:szCs w:val="28"/>
                  <w:u w:val="none"/>
                  <w:shd w:val="clear" w:color="auto" w:fill="FFFFFF"/>
                  <w:lang w:val="uk-UA"/>
                </w:rPr>
                <w:t>netishynrada2019@gmail.com</w:t>
              </w:r>
            </w:hyperlink>
          </w:p>
        </w:tc>
      </w:tr>
      <w:tr w:rsidR="005426F5" w:rsidRPr="003805A4" w:rsidTr="000655B3">
        <w:tc>
          <w:tcPr>
            <w:tcW w:w="3857" w:type="dxa"/>
          </w:tcPr>
          <w:p w:rsidR="005426F5" w:rsidRPr="003805A4" w:rsidRDefault="005426F5" w:rsidP="000655B3">
            <w:pPr>
              <w:pStyle w:val="a4"/>
              <w:ind w:left="-34" w:right="-61"/>
              <w:jc w:val="both"/>
              <w:rPr>
                <w:sz w:val="28"/>
                <w:szCs w:val="28"/>
              </w:rPr>
            </w:pPr>
            <w:r w:rsidRPr="003805A4">
              <w:rPr>
                <w:sz w:val="28"/>
                <w:szCs w:val="28"/>
              </w:rPr>
              <w:t>Повне найменування та адреса балансоутримувача</w:t>
            </w:r>
          </w:p>
          <w:p w:rsidR="005426F5" w:rsidRPr="003805A4" w:rsidRDefault="005426F5" w:rsidP="000655B3">
            <w:pPr>
              <w:pStyle w:val="a4"/>
              <w:ind w:left="-34" w:right="-61"/>
              <w:jc w:val="both"/>
              <w:rPr>
                <w:sz w:val="28"/>
                <w:szCs w:val="28"/>
              </w:rPr>
            </w:pPr>
          </w:p>
        </w:tc>
        <w:tc>
          <w:tcPr>
            <w:tcW w:w="5858" w:type="dxa"/>
          </w:tcPr>
          <w:p w:rsidR="005426F5" w:rsidRPr="003805A4" w:rsidRDefault="000831D2" w:rsidP="000655B3">
            <w:pPr>
              <w:pStyle w:val="a8"/>
              <w:ind w:left="-55" w:right="-69"/>
              <w:jc w:val="both"/>
              <w:rPr>
                <w:color w:val="9A9A9A"/>
                <w:sz w:val="28"/>
                <w:szCs w:val="28"/>
                <w:shd w:val="clear" w:color="auto" w:fill="FFFFFF"/>
                <w:lang w:val="uk-UA"/>
              </w:rPr>
            </w:pPr>
            <w:r w:rsidRPr="003805A4">
              <w:rPr>
                <w:sz w:val="28"/>
                <w:szCs w:val="28"/>
                <w:lang w:val="uk-UA"/>
              </w:rPr>
              <w:t>В</w:t>
            </w:r>
            <w:r w:rsidR="000D5152" w:rsidRPr="003805A4">
              <w:rPr>
                <w:sz w:val="28"/>
                <w:szCs w:val="28"/>
                <w:lang w:val="uk-UA"/>
              </w:rPr>
              <w:t xml:space="preserve">иконавчий комітет Нетішинської міської ради, код ЄДРПОУ </w:t>
            </w:r>
            <w:r w:rsidR="000D5152" w:rsidRPr="003805A4">
              <w:rPr>
                <w:sz w:val="28"/>
                <w:szCs w:val="28"/>
                <w:shd w:val="clear" w:color="auto" w:fill="FFFFFF"/>
                <w:lang w:val="uk-UA"/>
              </w:rPr>
              <w:t>05399231</w:t>
            </w:r>
            <w:r w:rsidR="000D5152" w:rsidRPr="003805A4">
              <w:rPr>
                <w:sz w:val="28"/>
                <w:szCs w:val="28"/>
                <w:lang w:val="uk-UA"/>
              </w:rPr>
              <w:t>, місцезнаходження: вул. Шевченка, 1</w:t>
            </w:r>
            <w:r w:rsidR="003805A4">
              <w:rPr>
                <w:sz w:val="28"/>
                <w:szCs w:val="28"/>
                <w:lang w:val="uk-UA"/>
              </w:rPr>
              <w:t>, м. </w:t>
            </w:r>
            <w:r w:rsidR="000D5152" w:rsidRPr="003805A4">
              <w:rPr>
                <w:sz w:val="28"/>
                <w:szCs w:val="28"/>
                <w:lang w:val="uk-UA"/>
              </w:rPr>
              <w:t xml:space="preserve">Нетішин, Хмельницька обл. 30100, Україна, тел. (03842)9-005-90, </w:t>
            </w:r>
            <w:hyperlink r:id="rId10" w:history="1">
              <w:r w:rsidR="000D5152" w:rsidRPr="003805A4">
                <w:rPr>
                  <w:rStyle w:val="a6"/>
                  <w:color w:val="auto"/>
                  <w:sz w:val="28"/>
                  <w:szCs w:val="28"/>
                  <w:u w:val="none"/>
                  <w:shd w:val="clear" w:color="auto" w:fill="FFFFFF"/>
                  <w:lang w:val="uk-UA"/>
                </w:rPr>
                <w:t>netishynrada2019@gmail.com</w:t>
              </w:r>
            </w:hyperlink>
          </w:p>
        </w:tc>
      </w:tr>
      <w:tr w:rsidR="005426F5" w:rsidRPr="003805A4" w:rsidTr="000655B3">
        <w:tc>
          <w:tcPr>
            <w:tcW w:w="3857" w:type="dxa"/>
          </w:tcPr>
          <w:p w:rsidR="005426F5" w:rsidRPr="003805A4" w:rsidRDefault="005426F5" w:rsidP="000655B3">
            <w:pPr>
              <w:pStyle w:val="a7"/>
              <w:spacing w:before="0"/>
              <w:ind w:left="-34" w:right="-61" w:firstLine="0"/>
              <w:jc w:val="both"/>
              <w:rPr>
                <w:rFonts w:ascii="Times New Roman" w:hAnsi="Times New Roman" w:cs="Times New Roman"/>
                <w:sz w:val="28"/>
                <w:szCs w:val="28"/>
              </w:rPr>
            </w:pPr>
            <w:r w:rsidRPr="003805A4">
              <w:rPr>
                <w:rFonts w:ascii="Times New Roman" w:hAnsi="Times New Roman" w:cs="Times New Roman"/>
                <w:sz w:val="28"/>
                <w:szCs w:val="28"/>
              </w:rPr>
              <w:lastRenderedPageBreak/>
              <w:t>Інформація про вартість здійс</w:t>
            </w:r>
            <w:r w:rsidR="00D02381">
              <w:rPr>
                <w:rFonts w:ascii="Times New Roman" w:hAnsi="Times New Roman" w:cs="Times New Roman"/>
                <w:sz w:val="28"/>
                <w:szCs w:val="28"/>
              </w:rPr>
              <w:t>-</w:t>
            </w:r>
            <w:r w:rsidRPr="003805A4">
              <w:rPr>
                <w:rFonts w:ascii="Times New Roman" w:hAnsi="Times New Roman" w:cs="Times New Roman"/>
                <w:sz w:val="28"/>
                <w:szCs w:val="28"/>
              </w:rPr>
              <w:t>нених чинним орендарем не</w:t>
            </w:r>
            <w:r w:rsidR="00D02381">
              <w:rPr>
                <w:rFonts w:ascii="Times New Roman" w:hAnsi="Times New Roman" w:cs="Times New Roman"/>
                <w:sz w:val="28"/>
                <w:szCs w:val="28"/>
              </w:rPr>
              <w:t>-</w:t>
            </w:r>
            <w:r w:rsidRPr="00D02381">
              <w:rPr>
                <w:rFonts w:ascii="Times New Roman" w:hAnsi="Times New Roman" w:cs="Times New Roman"/>
                <w:spacing w:val="-4"/>
                <w:sz w:val="28"/>
                <w:szCs w:val="28"/>
              </w:rPr>
              <w:t>від’ємних поліпшень, що визна</w:t>
            </w:r>
            <w:r w:rsidR="00D02381" w:rsidRPr="00D02381">
              <w:rPr>
                <w:rFonts w:ascii="Times New Roman" w:hAnsi="Times New Roman" w:cs="Times New Roman"/>
                <w:spacing w:val="-4"/>
                <w:sz w:val="28"/>
                <w:szCs w:val="28"/>
              </w:rPr>
              <w:t>-</w:t>
            </w:r>
            <w:r w:rsidRPr="003805A4">
              <w:rPr>
                <w:rFonts w:ascii="Times New Roman" w:hAnsi="Times New Roman" w:cs="Times New Roman"/>
                <w:sz w:val="28"/>
                <w:szCs w:val="28"/>
              </w:rPr>
              <w:t xml:space="preserve">чена відповідно до вимог цього </w:t>
            </w:r>
            <w:r w:rsidRPr="00D02381">
              <w:rPr>
                <w:rFonts w:ascii="Times New Roman" w:hAnsi="Times New Roman" w:cs="Times New Roman"/>
                <w:spacing w:val="-8"/>
                <w:sz w:val="28"/>
                <w:szCs w:val="28"/>
              </w:rPr>
              <w:t>Порядку, підтверджених виснов</w:t>
            </w:r>
            <w:r w:rsidR="00D02381" w:rsidRPr="00D02381">
              <w:rPr>
                <w:rFonts w:ascii="Times New Roman" w:hAnsi="Times New Roman" w:cs="Times New Roman"/>
                <w:spacing w:val="-8"/>
                <w:sz w:val="28"/>
                <w:szCs w:val="28"/>
              </w:rPr>
              <w:t>-</w:t>
            </w:r>
            <w:r w:rsidRPr="003805A4">
              <w:rPr>
                <w:rFonts w:ascii="Times New Roman" w:hAnsi="Times New Roman" w:cs="Times New Roman"/>
                <w:sz w:val="28"/>
                <w:szCs w:val="28"/>
              </w:rPr>
              <w:t xml:space="preserve">ком будівельної експертизи, із </w:t>
            </w:r>
            <w:r w:rsidRPr="00D02381">
              <w:rPr>
                <w:rFonts w:ascii="Times New Roman" w:hAnsi="Times New Roman" w:cs="Times New Roman"/>
                <w:spacing w:val="-6"/>
                <w:sz w:val="28"/>
                <w:szCs w:val="28"/>
              </w:rPr>
              <w:t>зазначенням дати їх завершення.</w:t>
            </w:r>
          </w:p>
          <w:p w:rsidR="005426F5" w:rsidRPr="003805A4" w:rsidRDefault="005426F5" w:rsidP="000655B3">
            <w:pPr>
              <w:pStyle w:val="a7"/>
              <w:spacing w:before="0"/>
              <w:ind w:left="-34" w:right="-61" w:firstLine="0"/>
              <w:jc w:val="both"/>
              <w:rPr>
                <w:rFonts w:ascii="Times New Roman" w:hAnsi="Times New Roman" w:cs="Times New Roman"/>
                <w:sz w:val="28"/>
                <w:szCs w:val="28"/>
              </w:rPr>
            </w:pPr>
            <w:r w:rsidRPr="00D02381">
              <w:rPr>
                <w:rFonts w:ascii="Times New Roman" w:hAnsi="Times New Roman" w:cs="Times New Roman"/>
                <w:spacing w:val="-10"/>
                <w:sz w:val="28"/>
                <w:szCs w:val="28"/>
              </w:rPr>
              <w:t>Копія рішення орендодавця, яким</w:t>
            </w:r>
            <w:r w:rsidRPr="003805A4">
              <w:rPr>
                <w:rFonts w:ascii="Times New Roman" w:hAnsi="Times New Roman" w:cs="Times New Roman"/>
                <w:sz w:val="28"/>
                <w:szCs w:val="28"/>
              </w:rPr>
              <w:t xml:space="preserve"> надано згоду на здійснення таких невід’ємних поліпшень.</w:t>
            </w:r>
          </w:p>
          <w:p w:rsidR="005426F5" w:rsidRPr="003805A4" w:rsidRDefault="005426F5" w:rsidP="000655B3">
            <w:pPr>
              <w:pStyle w:val="a7"/>
              <w:spacing w:before="0"/>
              <w:ind w:left="-34" w:right="-61" w:firstLine="0"/>
              <w:jc w:val="both"/>
              <w:rPr>
                <w:rFonts w:ascii="Times New Roman" w:hAnsi="Times New Roman" w:cs="Times New Roman"/>
                <w:sz w:val="28"/>
                <w:szCs w:val="28"/>
              </w:rPr>
            </w:pPr>
            <w:r w:rsidRPr="003805A4">
              <w:rPr>
                <w:rFonts w:ascii="Times New Roman" w:hAnsi="Times New Roman" w:cs="Times New Roman"/>
                <w:sz w:val="28"/>
                <w:szCs w:val="28"/>
              </w:rPr>
              <w:t xml:space="preserve">Копія звіту про оцінку </w:t>
            </w:r>
            <w:r w:rsidR="00D02381">
              <w:rPr>
                <w:rFonts w:ascii="Times New Roman" w:hAnsi="Times New Roman" w:cs="Times New Roman"/>
                <w:sz w:val="28"/>
                <w:szCs w:val="28"/>
              </w:rPr>
              <w:t>майна та рецензію на такий звіт</w:t>
            </w:r>
          </w:p>
        </w:tc>
        <w:tc>
          <w:tcPr>
            <w:tcW w:w="5858" w:type="dxa"/>
          </w:tcPr>
          <w:p w:rsidR="005426F5" w:rsidRPr="003805A4" w:rsidRDefault="005426F5" w:rsidP="000655B3">
            <w:pPr>
              <w:ind w:left="-55" w:right="-69"/>
              <w:rPr>
                <w:sz w:val="28"/>
                <w:szCs w:val="28"/>
              </w:rPr>
            </w:pPr>
            <w:r w:rsidRPr="003805A4">
              <w:rPr>
                <w:sz w:val="28"/>
                <w:szCs w:val="28"/>
              </w:rPr>
              <w:t>Не застосовується</w:t>
            </w:r>
          </w:p>
        </w:tc>
      </w:tr>
      <w:tr w:rsidR="005936CB" w:rsidRPr="003805A4" w:rsidTr="000655B3">
        <w:tc>
          <w:tcPr>
            <w:tcW w:w="3857" w:type="dxa"/>
          </w:tcPr>
          <w:p w:rsidR="005426F5" w:rsidRPr="003805A4" w:rsidRDefault="005426F5" w:rsidP="000655B3">
            <w:pPr>
              <w:ind w:left="-34" w:right="-61"/>
              <w:jc w:val="both"/>
              <w:rPr>
                <w:sz w:val="28"/>
                <w:szCs w:val="28"/>
              </w:rPr>
            </w:pPr>
            <w:r w:rsidRPr="003805A4">
              <w:rPr>
                <w:sz w:val="28"/>
                <w:szCs w:val="28"/>
              </w:rPr>
              <w:t xml:space="preserve">Стартова орендна плата </w:t>
            </w:r>
          </w:p>
        </w:tc>
        <w:tc>
          <w:tcPr>
            <w:tcW w:w="5858" w:type="dxa"/>
          </w:tcPr>
          <w:p w:rsidR="005426F5" w:rsidRPr="003805A4" w:rsidRDefault="005936CB" w:rsidP="000655B3">
            <w:pPr>
              <w:pStyle w:val="a8"/>
              <w:ind w:left="-55" w:right="-69"/>
              <w:jc w:val="both"/>
              <w:rPr>
                <w:sz w:val="28"/>
                <w:szCs w:val="28"/>
                <w:lang w:val="uk-UA"/>
              </w:rPr>
            </w:pPr>
            <w:r w:rsidRPr="003805A4">
              <w:rPr>
                <w:sz w:val="28"/>
                <w:szCs w:val="28"/>
                <w:lang w:val="uk-UA"/>
              </w:rPr>
              <w:t xml:space="preserve">309,90 </w:t>
            </w:r>
            <w:r w:rsidR="005426F5" w:rsidRPr="003805A4">
              <w:rPr>
                <w:sz w:val="28"/>
                <w:szCs w:val="28"/>
                <w:lang w:val="uk-UA"/>
              </w:rPr>
              <w:t xml:space="preserve">грн. без ПДВ (за </w:t>
            </w:r>
            <w:r w:rsidRPr="003805A4">
              <w:rPr>
                <w:sz w:val="28"/>
                <w:szCs w:val="28"/>
                <w:lang w:val="uk-UA"/>
              </w:rPr>
              <w:t>лютий</w:t>
            </w:r>
            <w:r w:rsidR="005426F5" w:rsidRPr="003805A4">
              <w:rPr>
                <w:sz w:val="28"/>
                <w:szCs w:val="28"/>
                <w:lang w:val="uk-UA"/>
              </w:rPr>
              <w:t xml:space="preserve"> 2021) </w:t>
            </w:r>
          </w:p>
          <w:p w:rsidR="005426F5" w:rsidRPr="003805A4" w:rsidRDefault="005426F5" w:rsidP="000655B3">
            <w:pPr>
              <w:pStyle w:val="a8"/>
              <w:ind w:left="-55" w:right="-69"/>
              <w:jc w:val="both"/>
              <w:rPr>
                <w:sz w:val="28"/>
                <w:szCs w:val="28"/>
                <w:highlight w:val="lightGray"/>
                <w:lang w:val="uk-UA"/>
              </w:rPr>
            </w:pPr>
          </w:p>
        </w:tc>
      </w:tr>
      <w:tr w:rsidR="001844AE" w:rsidRPr="003805A4" w:rsidTr="000655B3">
        <w:tc>
          <w:tcPr>
            <w:tcW w:w="3857" w:type="dxa"/>
          </w:tcPr>
          <w:p w:rsidR="005426F5" w:rsidRPr="003805A4" w:rsidRDefault="005426F5" w:rsidP="000655B3">
            <w:pPr>
              <w:pStyle w:val="a5"/>
              <w:spacing w:before="0" w:beforeAutospacing="0" w:after="0" w:afterAutospacing="0"/>
              <w:ind w:left="-34" w:right="-6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Вартість об’єкта оренди</w:t>
            </w:r>
          </w:p>
          <w:p w:rsidR="005426F5" w:rsidRPr="003805A4" w:rsidRDefault="005426F5" w:rsidP="000655B3">
            <w:pPr>
              <w:pStyle w:val="a5"/>
              <w:spacing w:before="0" w:beforeAutospacing="0" w:after="0" w:afterAutospacing="0"/>
              <w:ind w:left="-34" w:right="-61"/>
              <w:jc w:val="both"/>
              <w:rPr>
                <w:rFonts w:ascii="Times New Roman" w:hAnsi="Times New Roman" w:cs="Times New Roman"/>
                <w:sz w:val="28"/>
                <w:szCs w:val="28"/>
                <w:lang w:val="uk-UA"/>
              </w:rPr>
            </w:pPr>
          </w:p>
        </w:tc>
        <w:tc>
          <w:tcPr>
            <w:tcW w:w="5858" w:type="dxa"/>
          </w:tcPr>
          <w:p w:rsidR="001844AE" w:rsidRPr="003805A4" w:rsidRDefault="005426F5" w:rsidP="000655B3">
            <w:pPr>
              <w:pStyle w:val="a5"/>
              <w:spacing w:before="0" w:beforeAutospacing="0" w:after="0" w:afterAutospacing="0"/>
              <w:ind w:left="-55" w:right="-69" w:hanging="1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 xml:space="preserve">Балансова вартість об’єкта оренди станом на </w:t>
            </w:r>
            <w:r w:rsidR="001844AE" w:rsidRPr="003805A4">
              <w:rPr>
                <w:rFonts w:ascii="Times New Roman" w:hAnsi="Times New Roman" w:cs="Times New Roman"/>
                <w:sz w:val="28"/>
                <w:szCs w:val="28"/>
                <w:lang w:val="uk-UA"/>
              </w:rPr>
              <w:t>01.01</w:t>
            </w:r>
            <w:r w:rsidRPr="003805A4">
              <w:rPr>
                <w:rFonts w:ascii="Times New Roman" w:hAnsi="Times New Roman" w:cs="Times New Roman"/>
                <w:sz w:val="28"/>
                <w:szCs w:val="28"/>
                <w:lang w:val="uk-UA"/>
              </w:rPr>
              <w:t>.2021</w:t>
            </w:r>
            <w:r w:rsidR="001844AE" w:rsidRPr="003805A4">
              <w:rPr>
                <w:rFonts w:ascii="Times New Roman" w:hAnsi="Times New Roman" w:cs="Times New Roman"/>
                <w:sz w:val="28"/>
                <w:szCs w:val="28"/>
                <w:lang w:val="uk-UA"/>
              </w:rPr>
              <w:t>:</w:t>
            </w:r>
          </w:p>
          <w:p w:rsidR="005426F5" w:rsidRPr="003805A4" w:rsidRDefault="005426F5" w:rsidP="000655B3">
            <w:pPr>
              <w:pStyle w:val="a5"/>
              <w:spacing w:before="0" w:beforeAutospacing="0" w:after="0" w:afterAutospacing="0"/>
              <w:ind w:left="-55" w:right="-69" w:hanging="1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 xml:space="preserve">первісна вартість – </w:t>
            </w:r>
            <w:r w:rsidR="001844AE" w:rsidRPr="003805A4">
              <w:rPr>
                <w:rFonts w:ascii="Times New Roman" w:hAnsi="Times New Roman" w:cs="Times New Roman"/>
                <w:sz w:val="28"/>
                <w:szCs w:val="28"/>
                <w:lang w:val="uk-UA"/>
              </w:rPr>
              <w:t>2151402,0</w:t>
            </w:r>
            <w:r w:rsidRPr="003805A4">
              <w:rPr>
                <w:rFonts w:ascii="Times New Roman" w:hAnsi="Times New Roman" w:cs="Times New Roman"/>
                <w:sz w:val="28"/>
                <w:szCs w:val="28"/>
                <w:lang w:val="uk-UA"/>
              </w:rPr>
              <w:t xml:space="preserve"> грн</w:t>
            </w:r>
            <w:r w:rsidR="005936CB" w:rsidRPr="003805A4">
              <w:rPr>
                <w:rFonts w:ascii="Times New Roman" w:hAnsi="Times New Roman" w:cs="Times New Roman"/>
                <w:sz w:val="28"/>
                <w:szCs w:val="28"/>
                <w:lang w:val="uk-UA"/>
              </w:rPr>
              <w:t>.</w:t>
            </w:r>
          </w:p>
          <w:p w:rsidR="005426F5" w:rsidRPr="003805A4" w:rsidRDefault="005426F5" w:rsidP="000655B3">
            <w:pPr>
              <w:pStyle w:val="a5"/>
              <w:spacing w:before="0" w:beforeAutospacing="0" w:after="0" w:afterAutospacing="0"/>
              <w:ind w:left="-55" w:right="-69" w:hanging="11"/>
              <w:jc w:val="both"/>
              <w:rPr>
                <w:rFonts w:ascii="Times New Roman" w:hAnsi="Times New Roman" w:cs="Times New Roman"/>
                <w:sz w:val="28"/>
                <w:szCs w:val="28"/>
                <w:highlight w:val="lightGray"/>
                <w:lang w:val="uk-UA"/>
              </w:rPr>
            </w:pPr>
            <w:r w:rsidRPr="003805A4">
              <w:rPr>
                <w:rFonts w:ascii="Times New Roman" w:hAnsi="Times New Roman" w:cs="Times New Roman"/>
                <w:sz w:val="28"/>
                <w:szCs w:val="28"/>
                <w:lang w:val="uk-UA"/>
              </w:rPr>
              <w:t xml:space="preserve">залишкова вартість – </w:t>
            </w:r>
            <w:r w:rsidR="001844AE" w:rsidRPr="003805A4">
              <w:rPr>
                <w:rFonts w:ascii="Times New Roman" w:hAnsi="Times New Roman" w:cs="Times New Roman"/>
                <w:sz w:val="28"/>
                <w:szCs w:val="28"/>
                <w:lang w:val="uk-UA"/>
              </w:rPr>
              <w:t>1860788,80</w:t>
            </w:r>
            <w:r w:rsidRPr="003805A4">
              <w:rPr>
                <w:rFonts w:ascii="Times New Roman" w:hAnsi="Times New Roman" w:cs="Times New Roman"/>
                <w:sz w:val="28"/>
                <w:szCs w:val="28"/>
                <w:lang w:val="uk-UA"/>
              </w:rPr>
              <w:t xml:space="preserve"> грн</w:t>
            </w:r>
            <w:r w:rsidR="005936CB" w:rsidRPr="003805A4">
              <w:rPr>
                <w:rFonts w:ascii="Times New Roman" w:hAnsi="Times New Roman" w:cs="Times New Roman"/>
                <w:sz w:val="28"/>
                <w:szCs w:val="28"/>
                <w:lang w:val="uk-UA"/>
              </w:rPr>
              <w:t>.</w:t>
            </w:r>
          </w:p>
        </w:tc>
      </w:tr>
      <w:tr w:rsidR="005426F5" w:rsidRPr="003805A4" w:rsidTr="000655B3">
        <w:tc>
          <w:tcPr>
            <w:tcW w:w="3857" w:type="dxa"/>
          </w:tcPr>
          <w:p w:rsidR="005426F5" w:rsidRPr="003805A4" w:rsidRDefault="005426F5" w:rsidP="000655B3">
            <w:pPr>
              <w:pStyle w:val="a5"/>
              <w:spacing w:before="0" w:beforeAutospacing="0" w:after="0" w:afterAutospacing="0"/>
              <w:ind w:left="-34" w:right="-6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Інформація про отримання погодження уповноваженого органу</w:t>
            </w:r>
          </w:p>
        </w:tc>
        <w:tc>
          <w:tcPr>
            <w:tcW w:w="5858" w:type="dxa"/>
          </w:tcPr>
          <w:p w:rsidR="005426F5" w:rsidRPr="003805A4" w:rsidRDefault="005426F5" w:rsidP="000655B3">
            <w:pPr>
              <w:pStyle w:val="a5"/>
              <w:spacing w:before="0" w:beforeAutospacing="0" w:after="0" w:afterAutospacing="0"/>
              <w:ind w:left="-55" w:right="-69" w:hanging="1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 xml:space="preserve">Рішення шостої сесії Нетішинської міської ради </w:t>
            </w:r>
            <w:r w:rsidR="001844AE" w:rsidRPr="003805A4">
              <w:rPr>
                <w:rFonts w:ascii="Times New Roman" w:hAnsi="Times New Roman" w:cs="Times New Roman"/>
                <w:sz w:val="28"/>
                <w:szCs w:val="28"/>
                <w:lang w:val="uk-UA"/>
              </w:rPr>
              <w:t>VIII</w:t>
            </w:r>
            <w:r w:rsidRPr="003805A4">
              <w:rPr>
                <w:rFonts w:ascii="Times New Roman" w:hAnsi="Times New Roman" w:cs="Times New Roman"/>
                <w:sz w:val="28"/>
                <w:szCs w:val="28"/>
                <w:lang w:val="uk-UA"/>
              </w:rPr>
              <w:t xml:space="preserve"> скликання від 05.02.2021року №6/262</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Згода на передачу майна в суборенду</w:t>
            </w:r>
          </w:p>
        </w:tc>
        <w:tc>
          <w:tcPr>
            <w:tcW w:w="5858" w:type="dxa"/>
          </w:tcPr>
          <w:p w:rsidR="005426F5" w:rsidRPr="003805A4" w:rsidRDefault="005426F5" w:rsidP="000655B3">
            <w:pPr>
              <w:ind w:left="-55" w:right="-69"/>
              <w:jc w:val="both"/>
              <w:rPr>
                <w:sz w:val="28"/>
                <w:szCs w:val="28"/>
              </w:rPr>
            </w:pPr>
            <w:r w:rsidRPr="003805A4">
              <w:rPr>
                <w:sz w:val="28"/>
                <w:szCs w:val="28"/>
              </w:rPr>
              <w:t>Майно передається в суборенду за письмовою згодою Орендодавця.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Пропонований строк оренди</w:t>
            </w:r>
          </w:p>
          <w:p w:rsidR="005426F5" w:rsidRPr="003805A4" w:rsidRDefault="005426F5" w:rsidP="000655B3">
            <w:pPr>
              <w:ind w:left="-34" w:right="-61"/>
              <w:jc w:val="both"/>
              <w:rPr>
                <w:sz w:val="28"/>
                <w:szCs w:val="28"/>
              </w:rPr>
            </w:pPr>
            <w:r w:rsidRPr="003805A4">
              <w:rPr>
                <w:sz w:val="28"/>
                <w:szCs w:val="28"/>
              </w:rPr>
              <w:t>* а в разі коли об’єкт оренди пропонується для погодинного використання, — також інформація про графік використання об’єкта оренди</w:t>
            </w:r>
          </w:p>
        </w:tc>
        <w:tc>
          <w:tcPr>
            <w:tcW w:w="5858" w:type="dxa"/>
          </w:tcPr>
          <w:p w:rsidR="005426F5" w:rsidRPr="003805A4" w:rsidRDefault="005426F5" w:rsidP="000655B3">
            <w:pPr>
              <w:ind w:left="-55" w:right="-69"/>
              <w:rPr>
                <w:sz w:val="28"/>
                <w:szCs w:val="28"/>
              </w:rPr>
            </w:pPr>
            <w:r w:rsidRPr="003805A4">
              <w:rPr>
                <w:sz w:val="28"/>
                <w:szCs w:val="28"/>
              </w:rPr>
              <w:t>5 років</w:t>
            </w:r>
          </w:p>
          <w:p w:rsidR="005426F5" w:rsidRPr="003805A4" w:rsidRDefault="005426F5" w:rsidP="000655B3">
            <w:pPr>
              <w:ind w:left="-55" w:right="-69"/>
              <w:rPr>
                <w:sz w:val="28"/>
                <w:szCs w:val="28"/>
              </w:rPr>
            </w:pP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58" w:type="dxa"/>
          </w:tcPr>
          <w:p w:rsidR="005426F5" w:rsidRPr="003805A4" w:rsidRDefault="005426F5" w:rsidP="000655B3">
            <w:pPr>
              <w:ind w:left="-55" w:right="-69"/>
              <w:rPr>
                <w:sz w:val="28"/>
                <w:szCs w:val="28"/>
              </w:rPr>
            </w:pPr>
            <w:r w:rsidRPr="003805A4">
              <w:rPr>
                <w:sz w:val="28"/>
                <w:szCs w:val="28"/>
              </w:rPr>
              <w:t>Рішення не приймалось</w:t>
            </w:r>
          </w:p>
        </w:tc>
      </w:tr>
      <w:tr w:rsidR="005426F5" w:rsidRPr="003805A4" w:rsidTr="000655B3">
        <w:tc>
          <w:tcPr>
            <w:tcW w:w="3857" w:type="dxa"/>
          </w:tcPr>
          <w:p w:rsidR="005426F5" w:rsidRPr="003805A4" w:rsidRDefault="005426F5" w:rsidP="000655B3">
            <w:pPr>
              <w:ind w:left="-34" w:right="-61"/>
              <w:jc w:val="both"/>
              <w:rPr>
                <w:sz w:val="28"/>
                <w:szCs w:val="28"/>
              </w:rPr>
            </w:pPr>
            <w:r w:rsidRPr="00D02381">
              <w:rPr>
                <w:spacing w:val="-8"/>
                <w:sz w:val="28"/>
                <w:szCs w:val="28"/>
              </w:rPr>
              <w:t>Фотографічне зображення майна</w:t>
            </w:r>
            <w:r w:rsidRPr="003805A4">
              <w:rPr>
                <w:sz w:val="28"/>
                <w:szCs w:val="28"/>
              </w:rPr>
              <w:t xml:space="preserve"> (відеоматеріали за наявності)</w:t>
            </w:r>
          </w:p>
        </w:tc>
        <w:tc>
          <w:tcPr>
            <w:tcW w:w="5858" w:type="dxa"/>
          </w:tcPr>
          <w:p w:rsidR="005426F5" w:rsidRPr="003805A4" w:rsidRDefault="005426F5" w:rsidP="000655B3">
            <w:pPr>
              <w:ind w:left="-55" w:right="-69"/>
              <w:rPr>
                <w:sz w:val="28"/>
                <w:szCs w:val="28"/>
              </w:rPr>
            </w:pPr>
            <w:r w:rsidRPr="003805A4">
              <w:rPr>
                <w:sz w:val="28"/>
                <w:szCs w:val="28"/>
              </w:rPr>
              <w:t>Додається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 xml:space="preserve">Тип об’єкта </w:t>
            </w:r>
          </w:p>
        </w:tc>
        <w:tc>
          <w:tcPr>
            <w:tcW w:w="5858" w:type="dxa"/>
          </w:tcPr>
          <w:p w:rsidR="005426F5" w:rsidRPr="003805A4" w:rsidRDefault="005426F5" w:rsidP="000655B3">
            <w:pPr>
              <w:ind w:left="-55" w:right="-69"/>
              <w:rPr>
                <w:sz w:val="28"/>
                <w:szCs w:val="28"/>
              </w:rPr>
            </w:pPr>
            <w:r w:rsidRPr="003805A4">
              <w:rPr>
                <w:sz w:val="28"/>
                <w:szCs w:val="28"/>
              </w:rPr>
              <w:t>Нежитлове приміщення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Компенсація орендарем земельного податку</w:t>
            </w:r>
          </w:p>
        </w:tc>
        <w:tc>
          <w:tcPr>
            <w:tcW w:w="5858" w:type="dxa"/>
          </w:tcPr>
          <w:p w:rsidR="005426F5" w:rsidRPr="003805A4" w:rsidRDefault="005426F5" w:rsidP="000655B3">
            <w:pPr>
              <w:ind w:left="-55" w:right="-69"/>
              <w:rPr>
                <w:sz w:val="28"/>
                <w:szCs w:val="28"/>
              </w:rPr>
            </w:pPr>
            <w:r w:rsidRPr="003805A4">
              <w:rPr>
                <w:sz w:val="28"/>
                <w:szCs w:val="28"/>
              </w:rPr>
              <w:t>Компенсується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Місцезнаходження об’єкта</w:t>
            </w:r>
          </w:p>
        </w:tc>
        <w:tc>
          <w:tcPr>
            <w:tcW w:w="5858" w:type="dxa"/>
          </w:tcPr>
          <w:p w:rsidR="005426F5" w:rsidRPr="003805A4" w:rsidRDefault="005426F5" w:rsidP="000655B3">
            <w:pPr>
              <w:pStyle w:val="a8"/>
              <w:ind w:left="-55" w:right="-69"/>
              <w:jc w:val="both"/>
              <w:rPr>
                <w:sz w:val="28"/>
                <w:szCs w:val="28"/>
                <w:lang w:val="uk-UA"/>
              </w:rPr>
            </w:pPr>
            <w:r w:rsidRPr="003805A4">
              <w:rPr>
                <w:sz w:val="28"/>
                <w:szCs w:val="28"/>
                <w:lang w:val="uk-UA"/>
              </w:rPr>
              <w:t xml:space="preserve">Хмельницька область, м.  Нетішин,                                    </w:t>
            </w:r>
            <w:r w:rsidR="000D5152" w:rsidRPr="003805A4">
              <w:rPr>
                <w:sz w:val="28"/>
                <w:szCs w:val="28"/>
                <w:lang w:val="uk-UA"/>
              </w:rPr>
              <w:t>проспект Курчатова,1/1</w:t>
            </w:r>
            <w:r w:rsidRPr="003805A4">
              <w:rPr>
                <w:sz w:val="28"/>
                <w:szCs w:val="28"/>
                <w:lang w:val="uk-UA"/>
              </w:rPr>
              <w:t xml:space="preserve"> </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Загальна і корисна площа об’єкта</w:t>
            </w:r>
          </w:p>
        </w:tc>
        <w:tc>
          <w:tcPr>
            <w:tcW w:w="5858" w:type="dxa"/>
          </w:tcPr>
          <w:p w:rsidR="005426F5" w:rsidRPr="003805A4" w:rsidRDefault="005426F5" w:rsidP="000655B3">
            <w:pPr>
              <w:pStyle w:val="a8"/>
              <w:ind w:left="-55" w:right="-69"/>
              <w:jc w:val="both"/>
              <w:rPr>
                <w:sz w:val="28"/>
                <w:szCs w:val="28"/>
                <w:lang w:val="uk-UA"/>
              </w:rPr>
            </w:pPr>
            <w:r w:rsidRPr="003805A4">
              <w:rPr>
                <w:sz w:val="28"/>
                <w:szCs w:val="28"/>
                <w:lang w:val="uk-UA"/>
              </w:rPr>
              <w:t>загальна площа</w:t>
            </w:r>
            <w:r w:rsidR="000831D2" w:rsidRPr="003805A4">
              <w:rPr>
                <w:sz w:val="28"/>
                <w:szCs w:val="28"/>
                <w:lang w:val="uk-UA"/>
              </w:rPr>
              <w:t>:</w:t>
            </w:r>
            <w:r w:rsidRPr="003805A4">
              <w:rPr>
                <w:sz w:val="28"/>
                <w:szCs w:val="28"/>
                <w:lang w:val="uk-UA"/>
              </w:rPr>
              <w:t xml:space="preserve"> </w:t>
            </w:r>
            <w:r w:rsidR="000D5152" w:rsidRPr="003805A4">
              <w:rPr>
                <w:sz w:val="28"/>
                <w:szCs w:val="28"/>
                <w:lang w:val="uk-UA"/>
              </w:rPr>
              <w:t>11,38</w:t>
            </w:r>
            <w:r w:rsidRPr="003805A4">
              <w:rPr>
                <w:sz w:val="28"/>
                <w:szCs w:val="28"/>
                <w:lang w:val="uk-UA"/>
              </w:rPr>
              <w:t xml:space="preserve"> кв. м, корисна площа: </w:t>
            </w:r>
            <w:r w:rsidR="000831D2" w:rsidRPr="003805A4">
              <w:rPr>
                <w:sz w:val="28"/>
                <w:szCs w:val="28"/>
                <w:lang w:val="uk-UA"/>
              </w:rPr>
              <w:t xml:space="preserve">                  </w:t>
            </w:r>
            <w:r w:rsidR="000D5152" w:rsidRPr="003805A4">
              <w:rPr>
                <w:sz w:val="28"/>
                <w:szCs w:val="28"/>
                <w:lang w:val="uk-UA"/>
              </w:rPr>
              <w:t>6,5</w:t>
            </w:r>
            <w:r w:rsidRPr="003805A4">
              <w:rPr>
                <w:sz w:val="28"/>
                <w:szCs w:val="28"/>
                <w:lang w:val="uk-UA"/>
              </w:rPr>
              <w:t xml:space="preserve"> кв.м.</w:t>
            </w:r>
          </w:p>
        </w:tc>
      </w:tr>
      <w:tr w:rsidR="005426F5" w:rsidRPr="003805A4" w:rsidTr="000655B3">
        <w:tc>
          <w:tcPr>
            <w:tcW w:w="3857" w:type="dxa"/>
          </w:tcPr>
          <w:p w:rsidR="005426F5" w:rsidRPr="003805A4" w:rsidRDefault="005426F5" w:rsidP="00D02381">
            <w:pPr>
              <w:ind w:left="-34" w:right="-61"/>
              <w:jc w:val="both"/>
              <w:rPr>
                <w:sz w:val="28"/>
                <w:szCs w:val="28"/>
              </w:rPr>
            </w:pPr>
            <w:r w:rsidRPr="00D02381">
              <w:rPr>
                <w:spacing w:val="-2"/>
                <w:sz w:val="28"/>
                <w:szCs w:val="28"/>
              </w:rPr>
              <w:lastRenderedPageBreak/>
              <w:t>Характеристика об’єкта оренди</w:t>
            </w:r>
            <w:r w:rsidRPr="003805A4">
              <w:rPr>
                <w:sz w:val="28"/>
                <w:szCs w:val="28"/>
              </w:rPr>
              <w:t xml:space="preserve"> (будівлі в цілому або частини будівлі із зазначенням місця розташування об’єкта в будівлі </w:t>
            </w:r>
            <w:r w:rsidRPr="00D02381">
              <w:rPr>
                <w:spacing w:val="-6"/>
                <w:sz w:val="28"/>
                <w:szCs w:val="28"/>
              </w:rPr>
              <w:t>(надземний, цокольний, підваль</w:t>
            </w:r>
            <w:r w:rsidR="00D02381" w:rsidRPr="00D02381">
              <w:rPr>
                <w:spacing w:val="-6"/>
                <w:sz w:val="28"/>
                <w:szCs w:val="28"/>
              </w:rPr>
              <w:t>-</w:t>
            </w:r>
            <w:r w:rsidRPr="00D02381">
              <w:rPr>
                <w:spacing w:val="-14"/>
                <w:sz w:val="28"/>
                <w:szCs w:val="28"/>
              </w:rPr>
              <w:t>ний, технічний або мансардний по</w:t>
            </w:r>
            <w:r w:rsidR="00D02381" w:rsidRPr="00D02381">
              <w:rPr>
                <w:spacing w:val="-14"/>
                <w:sz w:val="28"/>
                <w:szCs w:val="28"/>
              </w:rPr>
              <w:t>-</w:t>
            </w:r>
            <w:r w:rsidRPr="00D02381">
              <w:rPr>
                <w:spacing w:val="-10"/>
                <w:sz w:val="28"/>
                <w:szCs w:val="28"/>
              </w:rPr>
              <w:t>верх, номер поверху або поверхів)</w:t>
            </w:r>
            <w:r w:rsidRPr="003805A4">
              <w:rPr>
                <w:sz w:val="28"/>
                <w:szCs w:val="28"/>
              </w:rPr>
              <w:t xml:space="preserve"> </w:t>
            </w:r>
          </w:p>
        </w:tc>
        <w:tc>
          <w:tcPr>
            <w:tcW w:w="5858" w:type="dxa"/>
          </w:tcPr>
          <w:p w:rsidR="005426F5" w:rsidRPr="003805A4" w:rsidRDefault="005426F5" w:rsidP="000655B3">
            <w:pPr>
              <w:pStyle w:val="a4"/>
              <w:ind w:left="-55" w:right="-69"/>
              <w:jc w:val="both"/>
              <w:rPr>
                <w:sz w:val="28"/>
                <w:szCs w:val="28"/>
              </w:rPr>
            </w:pPr>
            <w:r w:rsidRPr="003805A4">
              <w:rPr>
                <w:sz w:val="28"/>
                <w:szCs w:val="28"/>
              </w:rPr>
              <w:t>Нежитлові приміщення розташовані на першому поверсі о</w:t>
            </w:r>
            <w:r w:rsidR="000D5152" w:rsidRPr="003805A4">
              <w:rPr>
                <w:sz w:val="28"/>
                <w:szCs w:val="28"/>
              </w:rPr>
              <w:t>дно</w:t>
            </w:r>
            <w:r w:rsidRPr="003805A4">
              <w:rPr>
                <w:sz w:val="28"/>
                <w:szCs w:val="28"/>
              </w:rPr>
              <w:t xml:space="preserve">поверхової нежитлової будівлі, </w:t>
            </w:r>
            <w:r w:rsidR="000D5152" w:rsidRPr="003805A4">
              <w:rPr>
                <w:sz w:val="28"/>
                <w:szCs w:val="28"/>
              </w:rPr>
              <w:t>основною площею 6,5 кв.м, площею загального користування – 4,88 кв.м</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Технічний стан об’єкта, інформація про потужність електромережі і забезпечення об’єкта комунікаціями</w:t>
            </w:r>
          </w:p>
        </w:tc>
        <w:tc>
          <w:tcPr>
            <w:tcW w:w="5858" w:type="dxa"/>
          </w:tcPr>
          <w:p w:rsidR="005426F5" w:rsidRPr="003805A4" w:rsidRDefault="005426F5" w:rsidP="000655B3">
            <w:pPr>
              <w:ind w:left="-55" w:right="-69"/>
              <w:jc w:val="both"/>
              <w:rPr>
                <w:sz w:val="28"/>
                <w:szCs w:val="28"/>
              </w:rPr>
            </w:pPr>
            <w:r w:rsidRPr="003805A4">
              <w:rPr>
                <w:sz w:val="28"/>
                <w:szCs w:val="28"/>
              </w:rPr>
              <w:t>Технічний стан задовільний. В приміщенні наявні комунікації: електропостачання, венти</w:t>
            </w:r>
            <w:r w:rsidR="00D02381">
              <w:rPr>
                <w:sz w:val="28"/>
                <w:szCs w:val="28"/>
              </w:rPr>
              <w:t>-</w:t>
            </w:r>
            <w:r w:rsidRPr="003805A4">
              <w:rPr>
                <w:sz w:val="28"/>
                <w:szCs w:val="28"/>
              </w:rPr>
              <w:t xml:space="preserve">ляція, централізоване опалення, </w:t>
            </w:r>
            <w:r w:rsidR="000D5152" w:rsidRPr="003805A4">
              <w:rPr>
                <w:sz w:val="28"/>
                <w:szCs w:val="28"/>
              </w:rPr>
              <w:t xml:space="preserve">водопостачання та водовідведення, </w:t>
            </w:r>
            <w:r w:rsidRPr="003805A4">
              <w:rPr>
                <w:sz w:val="28"/>
                <w:szCs w:val="28"/>
              </w:rPr>
              <w:t>пожежна сигналізація</w:t>
            </w:r>
            <w:r w:rsidR="000D5152" w:rsidRPr="003805A4">
              <w:rPr>
                <w:sz w:val="28"/>
                <w:szCs w:val="28"/>
              </w:rPr>
              <w:t xml:space="preserve">, охоронна сигналізація, </w:t>
            </w:r>
            <w:r w:rsidR="000831D2" w:rsidRPr="003805A4">
              <w:rPr>
                <w:sz w:val="28"/>
                <w:szCs w:val="28"/>
              </w:rPr>
              <w:t xml:space="preserve">лінії </w:t>
            </w:r>
            <w:r w:rsidR="000D5152" w:rsidRPr="003805A4">
              <w:rPr>
                <w:sz w:val="28"/>
                <w:szCs w:val="28"/>
              </w:rPr>
              <w:t>зв’язку</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Поверховий план об’єкта або план поверху</w:t>
            </w:r>
          </w:p>
        </w:tc>
        <w:tc>
          <w:tcPr>
            <w:tcW w:w="5858" w:type="dxa"/>
          </w:tcPr>
          <w:p w:rsidR="005426F5" w:rsidRPr="003805A4" w:rsidRDefault="005426F5" w:rsidP="000655B3">
            <w:pPr>
              <w:ind w:left="-55" w:right="-69"/>
              <w:rPr>
                <w:sz w:val="28"/>
                <w:szCs w:val="28"/>
              </w:rPr>
            </w:pPr>
            <w:r w:rsidRPr="003805A4">
              <w:rPr>
                <w:sz w:val="28"/>
                <w:szCs w:val="28"/>
              </w:rPr>
              <w:t>Додається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D02381">
              <w:rPr>
                <w:spacing w:val="-4"/>
                <w:sz w:val="28"/>
                <w:szCs w:val="28"/>
              </w:rPr>
              <w:t>Інформація про те, що об’єктом</w:t>
            </w:r>
            <w:r w:rsidRPr="003805A4">
              <w:rPr>
                <w:sz w:val="28"/>
                <w:szCs w:val="28"/>
              </w:rPr>
              <w:t xml:space="preserve"> оренди є пам’ятка культурної спадщини, щойно виявлений об’єкт культурної спадщини чи </w:t>
            </w:r>
            <w:r w:rsidRPr="00D02381">
              <w:rPr>
                <w:spacing w:val="-2"/>
                <w:sz w:val="28"/>
                <w:szCs w:val="28"/>
              </w:rPr>
              <w:t>його частина, та інформація про</w:t>
            </w:r>
            <w:r w:rsidRPr="003805A4">
              <w:rPr>
                <w:sz w:val="28"/>
                <w:szCs w:val="28"/>
              </w:rPr>
              <w:t xml:space="preserve"> отримання погодження органу охорони культурної спадщини на передачу об’єкта в оренду</w:t>
            </w:r>
          </w:p>
        </w:tc>
        <w:tc>
          <w:tcPr>
            <w:tcW w:w="5858" w:type="dxa"/>
          </w:tcPr>
          <w:p w:rsidR="005426F5" w:rsidRPr="003805A4" w:rsidRDefault="005426F5" w:rsidP="000655B3">
            <w:pPr>
              <w:ind w:left="-55" w:right="-69"/>
              <w:rPr>
                <w:sz w:val="28"/>
                <w:szCs w:val="28"/>
              </w:rPr>
            </w:pPr>
            <w:r w:rsidRPr="003805A4">
              <w:rPr>
                <w:sz w:val="28"/>
                <w:szCs w:val="28"/>
              </w:rPr>
              <w:t>Не є пам’яткою культурної спадщини</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Інформація про рішення про передачу пам’ятки культурної спадщини в довгострокову пільгову оренду – у разі прийняття такого рішення</w:t>
            </w:r>
          </w:p>
        </w:tc>
        <w:tc>
          <w:tcPr>
            <w:tcW w:w="5858" w:type="dxa"/>
          </w:tcPr>
          <w:p w:rsidR="005426F5" w:rsidRPr="003805A4" w:rsidRDefault="005426F5" w:rsidP="000655B3">
            <w:pPr>
              <w:ind w:left="-55" w:right="-69"/>
              <w:rPr>
                <w:sz w:val="28"/>
                <w:szCs w:val="28"/>
              </w:rPr>
            </w:pPr>
            <w:r w:rsidRPr="003805A4">
              <w:rPr>
                <w:sz w:val="28"/>
                <w:szCs w:val="28"/>
              </w:rPr>
              <w:t>Рішення не приймалось</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 xml:space="preserve">Копія охоронного договору, - </w:t>
            </w:r>
            <w:r w:rsidRPr="00C96F46">
              <w:rPr>
                <w:spacing w:val="-2"/>
                <w:sz w:val="28"/>
                <w:szCs w:val="28"/>
              </w:rPr>
              <w:t>якщо об’єктом оренди є пам’ят</w:t>
            </w:r>
            <w:r w:rsidR="00C96F46" w:rsidRPr="00C96F46">
              <w:rPr>
                <w:spacing w:val="-2"/>
                <w:sz w:val="28"/>
                <w:szCs w:val="28"/>
              </w:rPr>
              <w:t>-</w:t>
            </w:r>
            <w:r w:rsidRPr="003805A4">
              <w:rPr>
                <w:sz w:val="28"/>
                <w:szCs w:val="28"/>
              </w:rPr>
              <w:t xml:space="preserve">ка, а якщо об’єктом </w:t>
            </w:r>
            <w:r w:rsidR="00C96F46">
              <w:rPr>
                <w:sz w:val="28"/>
                <w:szCs w:val="28"/>
              </w:rPr>
              <w:t xml:space="preserve">оренди є </w:t>
            </w:r>
            <w:r w:rsidR="00C96F46" w:rsidRPr="00C96F46">
              <w:rPr>
                <w:spacing w:val="-8"/>
                <w:sz w:val="28"/>
                <w:szCs w:val="28"/>
              </w:rPr>
              <w:t xml:space="preserve">занедбана пам’ятка, </w:t>
            </w:r>
            <w:r w:rsidRPr="00C96F46">
              <w:rPr>
                <w:spacing w:val="-8"/>
                <w:sz w:val="28"/>
                <w:szCs w:val="28"/>
              </w:rPr>
              <w:t>- також копія</w:t>
            </w:r>
            <w:r w:rsidRPr="003805A4">
              <w:rPr>
                <w:sz w:val="28"/>
                <w:szCs w:val="28"/>
              </w:rPr>
              <w:t xml:space="preserve"> згоди (дозволу) на здійснення </w:t>
            </w:r>
            <w:r w:rsidRPr="00C96F46">
              <w:rPr>
                <w:spacing w:val="-12"/>
                <w:sz w:val="28"/>
                <w:szCs w:val="28"/>
              </w:rPr>
              <w:t>ремонту, реставрації, яка дає право</w:t>
            </w:r>
            <w:r w:rsidRPr="003805A4">
              <w:rPr>
                <w:sz w:val="28"/>
                <w:szCs w:val="28"/>
              </w:rPr>
              <w:t xml:space="preserve"> на зарахування витрат оренда</w:t>
            </w:r>
            <w:r w:rsidR="00C96F46">
              <w:rPr>
                <w:sz w:val="28"/>
                <w:szCs w:val="28"/>
              </w:rPr>
              <w:t>-</w:t>
            </w:r>
            <w:r w:rsidRPr="003805A4">
              <w:rPr>
                <w:sz w:val="28"/>
                <w:szCs w:val="28"/>
              </w:rPr>
              <w:t>ря в рахунок орендної плати</w:t>
            </w:r>
          </w:p>
        </w:tc>
        <w:tc>
          <w:tcPr>
            <w:tcW w:w="5858" w:type="dxa"/>
          </w:tcPr>
          <w:p w:rsidR="005426F5" w:rsidRPr="003805A4" w:rsidRDefault="005426F5" w:rsidP="000655B3">
            <w:pPr>
              <w:ind w:left="-55" w:right="-69"/>
              <w:rPr>
                <w:sz w:val="28"/>
                <w:szCs w:val="28"/>
              </w:rPr>
            </w:pPr>
            <w:r w:rsidRPr="003805A4">
              <w:rPr>
                <w:sz w:val="28"/>
                <w:szCs w:val="28"/>
              </w:rPr>
              <w:t>Не застосовується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Якщо пропонований строк оренди становить більше п’яти років, одночасно зазначається інформація про стан реєстрації права власності держави (тери</w:t>
            </w:r>
            <w:r w:rsidR="00C96F46">
              <w:rPr>
                <w:sz w:val="28"/>
                <w:szCs w:val="28"/>
              </w:rPr>
              <w:t>-</w:t>
            </w:r>
            <w:r w:rsidRPr="003805A4">
              <w:rPr>
                <w:sz w:val="28"/>
                <w:szCs w:val="28"/>
              </w:rPr>
              <w:t>торіальної громади) на об’єкт оренд</w:t>
            </w:r>
            <w:r w:rsidR="00D02381">
              <w:rPr>
                <w:sz w:val="28"/>
                <w:szCs w:val="28"/>
              </w:rPr>
              <w:t xml:space="preserve">и відповідно до Закону </w:t>
            </w:r>
            <w:r w:rsidR="00D02381" w:rsidRPr="00C96F46">
              <w:rPr>
                <w:spacing w:val="-6"/>
                <w:sz w:val="28"/>
                <w:szCs w:val="28"/>
              </w:rPr>
              <w:t>України «</w:t>
            </w:r>
            <w:r w:rsidRPr="00C96F46">
              <w:rPr>
                <w:spacing w:val="-6"/>
                <w:sz w:val="28"/>
                <w:szCs w:val="28"/>
              </w:rPr>
              <w:t>Про державну реєстра</w:t>
            </w:r>
            <w:r w:rsidR="00C96F46" w:rsidRPr="00C96F46">
              <w:rPr>
                <w:spacing w:val="-6"/>
                <w:sz w:val="28"/>
                <w:szCs w:val="28"/>
              </w:rPr>
              <w:t>-</w:t>
            </w:r>
            <w:r w:rsidRPr="003805A4">
              <w:rPr>
                <w:sz w:val="28"/>
                <w:szCs w:val="28"/>
              </w:rPr>
              <w:t>цію речових прав н</w:t>
            </w:r>
            <w:r w:rsidR="00D02381">
              <w:rPr>
                <w:sz w:val="28"/>
                <w:szCs w:val="28"/>
              </w:rPr>
              <w:t>а нерухоме майно та їх обтяжень»</w:t>
            </w:r>
          </w:p>
        </w:tc>
        <w:tc>
          <w:tcPr>
            <w:tcW w:w="5858" w:type="dxa"/>
          </w:tcPr>
          <w:p w:rsidR="005426F5" w:rsidRPr="003805A4" w:rsidRDefault="005426F5" w:rsidP="000655B3">
            <w:pPr>
              <w:ind w:left="-55" w:right="-69"/>
              <w:rPr>
                <w:sz w:val="28"/>
                <w:szCs w:val="28"/>
              </w:rPr>
            </w:pPr>
            <w:r w:rsidRPr="003805A4">
              <w:rPr>
                <w:sz w:val="28"/>
                <w:szCs w:val="28"/>
              </w:rPr>
              <w:t>Не застосовується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C96F46">
              <w:rPr>
                <w:spacing w:val="-10"/>
                <w:sz w:val="28"/>
                <w:szCs w:val="28"/>
              </w:rPr>
              <w:lastRenderedPageBreak/>
              <w:t>Обмеження щодо цільового приз</w:t>
            </w:r>
            <w:r w:rsidR="00C96F46" w:rsidRPr="00C96F46">
              <w:rPr>
                <w:spacing w:val="-10"/>
                <w:sz w:val="28"/>
                <w:szCs w:val="28"/>
              </w:rPr>
              <w:t>-</w:t>
            </w:r>
            <w:r w:rsidRPr="00C96F46">
              <w:rPr>
                <w:spacing w:val="-8"/>
                <w:sz w:val="28"/>
                <w:szCs w:val="28"/>
              </w:rPr>
              <w:t>начення об’єкта оренди, встанов</w:t>
            </w:r>
            <w:r w:rsidR="00C96F46" w:rsidRPr="00C96F46">
              <w:rPr>
                <w:spacing w:val="-8"/>
                <w:sz w:val="28"/>
                <w:szCs w:val="28"/>
              </w:rPr>
              <w:t>-</w:t>
            </w:r>
            <w:r w:rsidR="00C96F46" w:rsidRPr="00C96F46">
              <w:rPr>
                <w:spacing w:val="-6"/>
                <w:sz w:val="28"/>
                <w:szCs w:val="28"/>
              </w:rPr>
              <w:t>лені відповідно до п. </w:t>
            </w:r>
            <w:r w:rsidRPr="00C96F46">
              <w:rPr>
                <w:spacing w:val="-6"/>
                <w:sz w:val="28"/>
                <w:szCs w:val="28"/>
              </w:rPr>
              <w:t>29 Порядку</w:t>
            </w:r>
          </w:p>
        </w:tc>
        <w:tc>
          <w:tcPr>
            <w:tcW w:w="5858" w:type="dxa"/>
          </w:tcPr>
          <w:p w:rsidR="005426F5" w:rsidRPr="003805A4" w:rsidRDefault="005426F5" w:rsidP="000655B3">
            <w:pPr>
              <w:ind w:left="-55" w:right="-69"/>
              <w:rPr>
                <w:sz w:val="28"/>
                <w:szCs w:val="28"/>
              </w:rPr>
            </w:pPr>
            <w:r w:rsidRPr="003805A4">
              <w:rPr>
                <w:sz w:val="28"/>
                <w:szCs w:val="28"/>
              </w:rPr>
              <w:t>Не застосовується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Інформація про цільове призначення об’єкта оренди</w:t>
            </w:r>
          </w:p>
        </w:tc>
        <w:tc>
          <w:tcPr>
            <w:tcW w:w="5858" w:type="dxa"/>
          </w:tcPr>
          <w:p w:rsidR="005426F5" w:rsidRPr="003805A4" w:rsidRDefault="001844AE" w:rsidP="000655B3">
            <w:pPr>
              <w:ind w:left="-55" w:right="-69"/>
              <w:jc w:val="both"/>
              <w:rPr>
                <w:sz w:val="28"/>
                <w:szCs w:val="28"/>
              </w:rPr>
            </w:pPr>
            <w:r w:rsidRPr="003805A4">
              <w:rPr>
                <w:sz w:val="28"/>
                <w:szCs w:val="28"/>
              </w:rPr>
              <w:t>Надання супутніх послуг у Центрі надання адміністративних послуг</w:t>
            </w:r>
            <w:r w:rsidR="005426F5" w:rsidRPr="003805A4">
              <w:rPr>
                <w:sz w:val="28"/>
                <w:szCs w:val="28"/>
              </w:rPr>
              <w:t xml:space="preserve"> </w:t>
            </w:r>
            <w:r w:rsidR="000831D2" w:rsidRPr="003805A4">
              <w:rPr>
                <w:sz w:val="28"/>
                <w:szCs w:val="28"/>
              </w:rPr>
              <w:t>(реалізація канцелярських товарів, виготовлення копій документів, тощо)</w:t>
            </w:r>
          </w:p>
        </w:tc>
      </w:tr>
      <w:tr w:rsidR="005426F5" w:rsidRPr="003805A4" w:rsidTr="000655B3">
        <w:tc>
          <w:tcPr>
            <w:tcW w:w="3857" w:type="dxa"/>
          </w:tcPr>
          <w:p w:rsidR="005426F5" w:rsidRPr="003805A4" w:rsidRDefault="005426F5" w:rsidP="00C96F46">
            <w:pPr>
              <w:ind w:left="-34" w:right="-61"/>
              <w:jc w:val="both"/>
              <w:rPr>
                <w:sz w:val="28"/>
                <w:szCs w:val="28"/>
              </w:rPr>
            </w:pPr>
            <w:r w:rsidRPr="003805A4">
              <w:rPr>
                <w:sz w:val="28"/>
                <w:szCs w:val="28"/>
              </w:rPr>
              <w:t>Інформація про наявність окре</w:t>
            </w:r>
            <w:r w:rsidR="00C96F46">
              <w:rPr>
                <w:sz w:val="28"/>
                <w:szCs w:val="28"/>
              </w:rPr>
              <w:t>-</w:t>
            </w:r>
            <w:r w:rsidRPr="00C96F46">
              <w:rPr>
                <w:spacing w:val="-4"/>
                <w:sz w:val="28"/>
                <w:szCs w:val="28"/>
              </w:rPr>
              <w:t>мих особових рахунків на об’єкт</w:t>
            </w:r>
            <w:r w:rsidRPr="003805A4">
              <w:rPr>
                <w:sz w:val="28"/>
                <w:szCs w:val="28"/>
              </w:rPr>
              <w:t xml:space="preserve"> </w:t>
            </w:r>
            <w:r w:rsidRPr="00C96F46">
              <w:rPr>
                <w:spacing w:val="-4"/>
                <w:sz w:val="28"/>
                <w:szCs w:val="28"/>
              </w:rPr>
              <w:t>оренди, відкритих постачальни</w:t>
            </w:r>
            <w:r w:rsidR="00C96F46" w:rsidRPr="00C96F46">
              <w:rPr>
                <w:spacing w:val="-4"/>
                <w:sz w:val="28"/>
                <w:szCs w:val="28"/>
              </w:rPr>
              <w:t>-</w:t>
            </w:r>
            <w:r w:rsidRPr="003805A4">
              <w:rPr>
                <w:sz w:val="28"/>
                <w:szCs w:val="28"/>
              </w:rPr>
              <w:t xml:space="preserve">ками комунальних послуг, або інформація про порядок участі </w:t>
            </w:r>
            <w:r w:rsidRPr="00C96F46">
              <w:rPr>
                <w:spacing w:val="-4"/>
                <w:sz w:val="28"/>
                <w:szCs w:val="28"/>
              </w:rPr>
              <w:t>орендаря у компенсації балансо</w:t>
            </w:r>
            <w:r w:rsidR="00C96F46" w:rsidRPr="00C96F46">
              <w:rPr>
                <w:spacing w:val="-4"/>
                <w:sz w:val="28"/>
                <w:szCs w:val="28"/>
              </w:rPr>
              <w:t>-</w:t>
            </w:r>
            <w:r w:rsidRPr="00C96F46">
              <w:rPr>
                <w:spacing w:val="-6"/>
                <w:sz w:val="28"/>
                <w:szCs w:val="28"/>
              </w:rPr>
              <w:t>утримувачу витрат на оплату ко</w:t>
            </w:r>
            <w:r w:rsidR="00C96F46" w:rsidRPr="00C96F46">
              <w:rPr>
                <w:spacing w:val="-6"/>
                <w:sz w:val="28"/>
                <w:szCs w:val="28"/>
              </w:rPr>
              <w:t>-</w:t>
            </w:r>
            <w:r w:rsidRPr="00C96F46">
              <w:rPr>
                <w:spacing w:val="-6"/>
                <w:sz w:val="28"/>
                <w:szCs w:val="28"/>
              </w:rPr>
              <w:t xml:space="preserve">мунальних послуг </w:t>
            </w:r>
            <w:r w:rsidR="00C96F46" w:rsidRPr="00C96F46">
              <w:rPr>
                <w:spacing w:val="-6"/>
                <w:sz w:val="28"/>
                <w:szCs w:val="28"/>
              </w:rPr>
              <w:t>–</w:t>
            </w:r>
            <w:r w:rsidRPr="00C96F46">
              <w:rPr>
                <w:spacing w:val="-6"/>
                <w:sz w:val="28"/>
                <w:szCs w:val="28"/>
              </w:rPr>
              <w:t xml:space="preserve"> якщо</w:t>
            </w:r>
            <w:r w:rsidR="00C96F46" w:rsidRPr="00C96F46">
              <w:rPr>
                <w:spacing w:val="-6"/>
                <w:sz w:val="28"/>
                <w:szCs w:val="28"/>
              </w:rPr>
              <w:t xml:space="preserve"> </w:t>
            </w:r>
            <w:r w:rsidRPr="00C96F46">
              <w:rPr>
                <w:spacing w:val="-6"/>
                <w:sz w:val="28"/>
                <w:szCs w:val="28"/>
              </w:rPr>
              <w:t>об’єкт</w:t>
            </w:r>
            <w:r w:rsidRPr="003805A4">
              <w:rPr>
                <w:sz w:val="28"/>
                <w:szCs w:val="28"/>
              </w:rPr>
              <w:t xml:space="preserve"> оренди не має окремих особо</w:t>
            </w:r>
            <w:r w:rsidR="00C96F46">
              <w:rPr>
                <w:sz w:val="28"/>
                <w:szCs w:val="28"/>
              </w:rPr>
              <w:t>-</w:t>
            </w:r>
            <w:r w:rsidRPr="003805A4">
              <w:rPr>
                <w:sz w:val="28"/>
                <w:szCs w:val="28"/>
              </w:rPr>
              <w:t>вих рахунків, відкритих для нього відповідними постачаль</w:t>
            </w:r>
            <w:r w:rsidR="00C96F46">
              <w:rPr>
                <w:sz w:val="28"/>
                <w:szCs w:val="28"/>
              </w:rPr>
              <w:t>-</w:t>
            </w:r>
            <w:r w:rsidRPr="003805A4">
              <w:rPr>
                <w:sz w:val="28"/>
                <w:szCs w:val="28"/>
              </w:rPr>
              <w:t>никами комунальних послуг</w:t>
            </w:r>
          </w:p>
        </w:tc>
        <w:tc>
          <w:tcPr>
            <w:tcW w:w="5858" w:type="dxa"/>
          </w:tcPr>
          <w:p w:rsidR="005426F5" w:rsidRPr="003805A4" w:rsidRDefault="005426F5" w:rsidP="000655B3">
            <w:pPr>
              <w:ind w:left="-55" w:right="-69"/>
              <w:jc w:val="both"/>
              <w:rPr>
                <w:sz w:val="28"/>
                <w:szCs w:val="28"/>
              </w:rPr>
            </w:pPr>
            <w:r w:rsidRPr="003805A4">
              <w:rPr>
                <w:sz w:val="28"/>
                <w:szCs w:val="28"/>
              </w:rPr>
              <w:t>Компенсація орендарем балансоутримувачу витр</w:t>
            </w:r>
            <w:r w:rsidR="001844AE" w:rsidRPr="003805A4">
              <w:rPr>
                <w:sz w:val="28"/>
                <w:szCs w:val="28"/>
              </w:rPr>
              <w:t>ат на оплату комунальних послуг</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Проєкт договору оренди</w:t>
            </w:r>
          </w:p>
        </w:tc>
        <w:tc>
          <w:tcPr>
            <w:tcW w:w="5858" w:type="dxa"/>
          </w:tcPr>
          <w:p w:rsidR="005426F5" w:rsidRPr="003805A4" w:rsidRDefault="005426F5" w:rsidP="000655B3">
            <w:pPr>
              <w:ind w:left="-55" w:right="-69"/>
              <w:rPr>
                <w:sz w:val="28"/>
                <w:szCs w:val="28"/>
              </w:rPr>
            </w:pPr>
            <w:r w:rsidRPr="003805A4">
              <w:rPr>
                <w:sz w:val="28"/>
                <w:szCs w:val="28"/>
              </w:rPr>
              <w:t>Додається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 xml:space="preserve">Наявність згоди на здійснення поточного та/або капітального </w:t>
            </w:r>
            <w:r w:rsidRPr="00C96F46">
              <w:rPr>
                <w:spacing w:val="-6"/>
                <w:sz w:val="28"/>
                <w:szCs w:val="28"/>
              </w:rPr>
              <w:t>ремонту орендованого майна під</w:t>
            </w:r>
            <w:r w:rsidRPr="003805A4">
              <w:rPr>
                <w:sz w:val="28"/>
                <w:szCs w:val="28"/>
              </w:rPr>
              <w:t xml:space="preserve"> час встановлення додаткової умови оренди щодо виконання конкретних видів ремонтних </w:t>
            </w:r>
            <w:r w:rsidRPr="00C96F46">
              <w:rPr>
                <w:spacing w:val="-8"/>
                <w:sz w:val="28"/>
                <w:szCs w:val="28"/>
              </w:rPr>
              <w:t>робіт (поточного та/або капіталь</w:t>
            </w:r>
            <w:r w:rsidR="00C96F46" w:rsidRPr="00C96F46">
              <w:rPr>
                <w:spacing w:val="-8"/>
                <w:sz w:val="28"/>
                <w:szCs w:val="28"/>
              </w:rPr>
              <w:t>-</w:t>
            </w:r>
            <w:r w:rsidRPr="003805A4">
              <w:rPr>
                <w:sz w:val="28"/>
                <w:szCs w:val="28"/>
              </w:rPr>
              <w:t>ного ремонту), реконструкції або реставрації об’єкта оренди із зазначенням суми і строку</w:t>
            </w:r>
          </w:p>
        </w:tc>
        <w:tc>
          <w:tcPr>
            <w:tcW w:w="5858" w:type="dxa"/>
          </w:tcPr>
          <w:p w:rsidR="005426F5" w:rsidRPr="003805A4" w:rsidRDefault="005426F5" w:rsidP="000655B3">
            <w:pPr>
              <w:ind w:left="-55" w:right="-69"/>
              <w:rPr>
                <w:sz w:val="28"/>
                <w:szCs w:val="28"/>
              </w:rPr>
            </w:pPr>
            <w:r w:rsidRPr="003805A4">
              <w:rPr>
                <w:sz w:val="28"/>
                <w:szCs w:val="28"/>
              </w:rPr>
              <w:t>Не застосовується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Вимоги до орендаря</w:t>
            </w:r>
          </w:p>
        </w:tc>
        <w:tc>
          <w:tcPr>
            <w:tcW w:w="5858" w:type="dxa"/>
          </w:tcPr>
          <w:p w:rsidR="005426F5" w:rsidRPr="003805A4" w:rsidRDefault="005426F5" w:rsidP="000655B3">
            <w:pPr>
              <w:ind w:left="-55" w:right="-69"/>
              <w:jc w:val="both"/>
              <w:rPr>
                <w:sz w:val="28"/>
                <w:szCs w:val="28"/>
              </w:rPr>
            </w:pPr>
            <w:r w:rsidRPr="003805A4">
              <w:rPr>
                <w:iCs/>
                <w:sz w:val="28"/>
                <w:szCs w:val="28"/>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5426F5" w:rsidRPr="003805A4" w:rsidTr="000655B3">
        <w:tc>
          <w:tcPr>
            <w:tcW w:w="3857" w:type="dxa"/>
          </w:tcPr>
          <w:p w:rsidR="005426F5" w:rsidRPr="003805A4" w:rsidRDefault="005426F5" w:rsidP="000655B3">
            <w:pPr>
              <w:ind w:left="-34" w:right="-61"/>
              <w:jc w:val="both"/>
              <w:rPr>
                <w:sz w:val="28"/>
                <w:szCs w:val="28"/>
              </w:rPr>
            </w:pPr>
            <w:r w:rsidRPr="00C96F46">
              <w:rPr>
                <w:spacing w:val="-4"/>
                <w:sz w:val="28"/>
                <w:szCs w:val="28"/>
              </w:rPr>
              <w:t>Контактні дані (номер телефону</w:t>
            </w:r>
            <w:r w:rsidRPr="003805A4">
              <w:rPr>
                <w:sz w:val="28"/>
                <w:szCs w:val="28"/>
              </w:rPr>
              <w:t xml:space="preserve"> </w:t>
            </w:r>
            <w:r w:rsidRPr="00C96F46">
              <w:rPr>
                <w:spacing w:val="-6"/>
                <w:sz w:val="28"/>
                <w:szCs w:val="28"/>
              </w:rPr>
              <w:t>і адреса електронної пошти) пра</w:t>
            </w:r>
            <w:r w:rsidR="00C96F46" w:rsidRPr="00C96F46">
              <w:rPr>
                <w:spacing w:val="-6"/>
                <w:sz w:val="28"/>
                <w:szCs w:val="28"/>
              </w:rPr>
              <w:t>-</w:t>
            </w:r>
            <w:r w:rsidRPr="00C96F46">
              <w:rPr>
                <w:spacing w:val="-10"/>
                <w:sz w:val="28"/>
                <w:szCs w:val="28"/>
              </w:rPr>
              <w:t>цівника балансоутримувача/орен</w:t>
            </w:r>
            <w:r w:rsidR="00C96F46" w:rsidRPr="00C96F46">
              <w:rPr>
                <w:spacing w:val="-10"/>
                <w:sz w:val="28"/>
                <w:szCs w:val="28"/>
              </w:rPr>
              <w:t>-</w:t>
            </w:r>
            <w:r w:rsidRPr="003805A4">
              <w:rPr>
                <w:sz w:val="28"/>
                <w:szCs w:val="28"/>
              </w:rPr>
              <w:t xml:space="preserve">додавця, відповідального за ознайомлення заінтересованих </w:t>
            </w:r>
            <w:r w:rsidRPr="00C96F46">
              <w:rPr>
                <w:spacing w:val="-2"/>
                <w:sz w:val="28"/>
                <w:szCs w:val="28"/>
              </w:rPr>
              <w:t>осіб з об’єктом оренди, із зазна</w:t>
            </w:r>
            <w:r w:rsidR="00C96F46" w:rsidRPr="00C96F46">
              <w:rPr>
                <w:spacing w:val="-2"/>
                <w:sz w:val="28"/>
                <w:szCs w:val="28"/>
              </w:rPr>
              <w:t>-</w:t>
            </w:r>
            <w:r w:rsidRPr="00C96F46">
              <w:rPr>
                <w:spacing w:val="-4"/>
                <w:sz w:val="28"/>
                <w:szCs w:val="28"/>
              </w:rPr>
              <w:t>ченням адреси, на яку протягом</w:t>
            </w:r>
            <w:r w:rsidRPr="003805A4">
              <w:rPr>
                <w:sz w:val="28"/>
                <w:szCs w:val="28"/>
              </w:rPr>
              <w:t xml:space="preserve"> </w:t>
            </w:r>
            <w:r w:rsidRPr="00C96F46">
              <w:rPr>
                <w:spacing w:val="-6"/>
                <w:sz w:val="28"/>
                <w:szCs w:val="28"/>
              </w:rPr>
              <w:t>робочого часу такі особи можуть</w:t>
            </w:r>
            <w:r w:rsidRPr="003805A4">
              <w:rPr>
                <w:sz w:val="28"/>
                <w:szCs w:val="28"/>
              </w:rPr>
              <w:t xml:space="preserve"> звертатися із заявами про ознайомлення з об’єктом, час і </w:t>
            </w:r>
            <w:r w:rsidRPr="00CF3B88">
              <w:rPr>
                <w:spacing w:val="-6"/>
                <w:sz w:val="28"/>
                <w:szCs w:val="28"/>
              </w:rPr>
              <w:t>місце проведення огляду об’єкта</w:t>
            </w:r>
          </w:p>
        </w:tc>
        <w:tc>
          <w:tcPr>
            <w:tcW w:w="5858" w:type="dxa"/>
          </w:tcPr>
          <w:p w:rsidR="005426F5" w:rsidRPr="003805A4" w:rsidRDefault="005426F5" w:rsidP="000655B3">
            <w:pPr>
              <w:pStyle w:val="a8"/>
              <w:ind w:left="-55" w:right="-69"/>
              <w:jc w:val="both"/>
              <w:rPr>
                <w:iCs/>
                <w:sz w:val="28"/>
                <w:szCs w:val="28"/>
                <w:lang w:val="uk-UA"/>
              </w:rPr>
            </w:pPr>
            <w:r w:rsidRPr="003805A4">
              <w:rPr>
                <w:iCs/>
                <w:sz w:val="28"/>
                <w:szCs w:val="28"/>
                <w:lang w:val="uk-UA"/>
              </w:rPr>
              <w:t xml:space="preserve">Представник </w:t>
            </w:r>
            <w:r w:rsidR="001844AE" w:rsidRPr="003805A4">
              <w:rPr>
                <w:iCs/>
                <w:sz w:val="28"/>
                <w:szCs w:val="28"/>
                <w:lang w:val="uk-UA"/>
              </w:rPr>
              <w:t>виконавчого комітету Нетішинської міської ради:</w:t>
            </w:r>
          </w:p>
          <w:p w:rsidR="005426F5" w:rsidRPr="003805A4" w:rsidRDefault="005426F5" w:rsidP="000655B3">
            <w:pPr>
              <w:shd w:val="clear" w:color="auto" w:fill="FFFFFF"/>
              <w:ind w:left="-55" w:right="-69"/>
              <w:jc w:val="both"/>
              <w:rPr>
                <w:sz w:val="28"/>
                <w:szCs w:val="28"/>
              </w:rPr>
            </w:pPr>
            <w:r w:rsidRPr="003805A4">
              <w:rPr>
                <w:sz w:val="28"/>
                <w:szCs w:val="28"/>
              </w:rPr>
              <w:t xml:space="preserve">У робочі дні </w:t>
            </w:r>
            <w:r w:rsidR="001844AE" w:rsidRPr="003805A4">
              <w:rPr>
                <w:sz w:val="28"/>
                <w:szCs w:val="28"/>
              </w:rPr>
              <w:t>від</w:t>
            </w:r>
            <w:r w:rsidRPr="003805A4">
              <w:rPr>
                <w:sz w:val="28"/>
                <w:szCs w:val="28"/>
              </w:rPr>
              <w:t xml:space="preserve"> 08.00 до 12.00 та </w:t>
            </w:r>
            <w:r w:rsidR="001844AE" w:rsidRPr="003805A4">
              <w:rPr>
                <w:sz w:val="28"/>
                <w:szCs w:val="28"/>
              </w:rPr>
              <w:t>від</w:t>
            </w:r>
            <w:r w:rsidRPr="003805A4">
              <w:rPr>
                <w:sz w:val="28"/>
                <w:szCs w:val="28"/>
              </w:rPr>
              <w:t xml:space="preserve"> 13.00 до 17.15, у п'ятницю та передсвяткові дні </w:t>
            </w:r>
            <w:r w:rsidR="001844AE" w:rsidRPr="003805A4">
              <w:rPr>
                <w:sz w:val="28"/>
                <w:szCs w:val="28"/>
              </w:rPr>
              <w:t>від</w:t>
            </w:r>
            <w:r w:rsidRPr="003805A4">
              <w:rPr>
                <w:sz w:val="28"/>
                <w:szCs w:val="28"/>
              </w:rPr>
              <w:t xml:space="preserve"> 08.00 до 12.00 та </w:t>
            </w:r>
            <w:r w:rsidR="001844AE" w:rsidRPr="003805A4">
              <w:rPr>
                <w:sz w:val="28"/>
                <w:szCs w:val="28"/>
              </w:rPr>
              <w:t>від</w:t>
            </w:r>
            <w:r w:rsidR="005936CB" w:rsidRPr="003805A4">
              <w:rPr>
                <w:sz w:val="28"/>
                <w:szCs w:val="28"/>
              </w:rPr>
              <w:t xml:space="preserve"> </w:t>
            </w:r>
            <w:r w:rsidRPr="003805A4">
              <w:rPr>
                <w:sz w:val="28"/>
                <w:szCs w:val="28"/>
              </w:rPr>
              <w:t xml:space="preserve">13.00 до 16.00 </w:t>
            </w:r>
          </w:p>
          <w:p w:rsidR="00DC6980" w:rsidRPr="003805A4" w:rsidRDefault="005426F5" w:rsidP="000655B3">
            <w:pPr>
              <w:ind w:left="-55" w:right="-69"/>
              <w:jc w:val="both"/>
              <w:rPr>
                <w:sz w:val="28"/>
                <w:szCs w:val="28"/>
              </w:rPr>
            </w:pPr>
            <w:r w:rsidRPr="003805A4">
              <w:rPr>
                <w:sz w:val="28"/>
                <w:szCs w:val="28"/>
              </w:rPr>
              <w:t xml:space="preserve">Контактна особа: </w:t>
            </w:r>
            <w:r w:rsidR="001844AE" w:rsidRPr="003805A4">
              <w:rPr>
                <w:sz w:val="28"/>
                <w:szCs w:val="28"/>
              </w:rPr>
              <w:t>Заріцька Наталія Миколаївна</w:t>
            </w:r>
          </w:p>
          <w:p w:rsidR="00DC6980" w:rsidRPr="003805A4" w:rsidRDefault="005426F5" w:rsidP="000655B3">
            <w:pPr>
              <w:ind w:left="-55" w:right="-69"/>
              <w:jc w:val="both"/>
              <w:rPr>
                <w:sz w:val="28"/>
                <w:szCs w:val="28"/>
              </w:rPr>
            </w:pPr>
            <w:r w:rsidRPr="003805A4">
              <w:rPr>
                <w:sz w:val="28"/>
                <w:szCs w:val="28"/>
              </w:rPr>
              <w:t>тел. </w:t>
            </w:r>
            <w:r w:rsidR="001844AE" w:rsidRPr="003805A4">
              <w:rPr>
                <w:sz w:val="28"/>
                <w:szCs w:val="28"/>
              </w:rPr>
              <w:t>(03842) 9-08-22</w:t>
            </w:r>
            <w:r w:rsidRPr="003805A4">
              <w:rPr>
                <w:sz w:val="28"/>
                <w:szCs w:val="28"/>
              </w:rPr>
              <w:t>, </w:t>
            </w:r>
          </w:p>
          <w:p w:rsidR="005426F5" w:rsidRPr="003805A4" w:rsidRDefault="005426F5" w:rsidP="000655B3">
            <w:pPr>
              <w:ind w:left="-55" w:right="-69"/>
              <w:jc w:val="both"/>
              <w:rPr>
                <w:iCs/>
                <w:sz w:val="28"/>
                <w:szCs w:val="28"/>
              </w:rPr>
            </w:pPr>
            <w:r w:rsidRPr="003805A4">
              <w:rPr>
                <w:sz w:val="28"/>
                <w:szCs w:val="28"/>
              </w:rPr>
              <w:t xml:space="preserve">e-mail: </w:t>
            </w:r>
            <w:r w:rsidR="001844AE" w:rsidRPr="003805A4">
              <w:rPr>
                <w:bCs/>
                <w:sz w:val="28"/>
                <w:szCs w:val="28"/>
              </w:rPr>
              <w:t>netishyn_ekonomika_32265@ukr.net</w:t>
            </w:r>
          </w:p>
        </w:tc>
      </w:tr>
      <w:tr w:rsidR="005426F5" w:rsidRPr="003805A4" w:rsidTr="000655B3">
        <w:tc>
          <w:tcPr>
            <w:tcW w:w="3857" w:type="dxa"/>
          </w:tcPr>
          <w:p w:rsidR="005426F5" w:rsidRPr="003805A4" w:rsidRDefault="005426F5" w:rsidP="000655B3">
            <w:pPr>
              <w:pStyle w:val="a4"/>
              <w:ind w:left="-34" w:right="-61"/>
              <w:jc w:val="both"/>
              <w:rPr>
                <w:sz w:val="28"/>
                <w:szCs w:val="28"/>
              </w:rPr>
            </w:pPr>
            <w:r w:rsidRPr="003805A4">
              <w:rPr>
                <w:sz w:val="28"/>
                <w:szCs w:val="28"/>
              </w:rPr>
              <w:lastRenderedPageBreak/>
              <w:t>Інформація про аукціон (спосіб та дата)</w:t>
            </w:r>
          </w:p>
          <w:p w:rsidR="005426F5" w:rsidRPr="003805A4" w:rsidRDefault="005426F5" w:rsidP="000655B3">
            <w:pPr>
              <w:pStyle w:val="a4"/>
              <w:ind w:left="-34" w:right="-61"/>
              <w:jc w:val="both"/>
              <w:rPr>
                <w:sz w:val="28"/>
                <w:szCs w:val="28"/>
              </w:rPr>
            </w:pPr>
            <w:r w:rsidRPr="003805A4">
              <w:rPr>
                <w:sz w:val="28"/>
                <w:szCs w:val="28"/>
              </w:rPr>
              <w:t>Кінцевий строк подання заяви  на участь в аукціоні</w:t>
            </w:r>
          </w:p>
        </w:tc>
        <w:tc>
          <w:tcPr>
            <w:tcW w:w="5858" w:type="dxa"/>
          </w:tcPr>
          <w:p w:rsidR="005426F5" w:rsidRPr="003805A4" w:rsidRDefault="005936CB"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Дата</w:t>
            </w:r>
            <w:r w:rsidR="005426F5" w:rsidRPr="003805A4">
              <w:rPr>
                <w:rFonts w:ascii="Times New Roman" w:hAnsi="Times New Roman" w:cs="Times New Roman"/>
                <w:sz w:val="28"/>
                <w:szCs w:val="28"/>
                <w:lang w:val="uk-UA"/>
              </w:rPr>
              <w:t xml:space="preserve"> аукціону </w:t>
            </w:r>
            <w:r w:rsidR="005426F5" w:rsidRPr="003805A4">
              <w:rPr>
                <w:rFonts w:ascii="Times New Roman" w:hAnsi="Times New Roman" w:cs="Times New Roman"/>
                <w:sz w:val="28"/>
                <w:szCs w:val="28"/>
                <w:u w:val="single"/>
                <w:lang w:val="uk-UA"/>
              </w:rPr>
              <w:t>«____»__________2021.</w:t>
            </w:r>
            <w:r w:rsidR="005426F5" w:rsidRPr="003805A4">
              <w:rPr>
                <w:rFonts w:ascii="Times New Roman" w:hAnsi="Times New Roman" w:cs="Times New Roman"/>
                <w:sz w:val="28"/>
                <w:szCs w:val="28"/>
                <w:lang w:val="uk-UA"/>
              </w:rPr>
              <w:t xml:space="preserve"> Час про</w:t>
            </w:r>
            <w:r w:rsidR="00CF3B88">
              <w:rPr>
                <w:rFonts w:ascii="Times New Roman" w:hAnsi="Times New Roman" w:cs="Times New Roman"/>
                <w:sz w:val="28"/>
                <w:szCs w:val="28"/>
                <w:lang w:val="uk-UA"/>
              </w:rPr>
              <w:t>-</w:t>
            </w:r>
            <w:r w:rsidR="005426F5" w:rsidRPr="003805A4">
              <w:rPr>
                <w:rFonts w:ascii="Times New Roman" w:hAnsi="Times New Roman" w:cs="Times New Roman"/>
                <w:sz w:val="28"/>
                <w:szCs w:val="28"/>
                <w:lang w:val="uk-UA"/>
              </w:rPr>
              <w:t>ведення аукціону встановлюється електронною торговою системою відповідно до вимог Порядку проведення електронних аукціонів.</w:t>
            </w:r>
          </w:p>
          <w:p w:rsidR="005426F5" w:rsidRPr="003805A4" w:rsidRDefault="005426F5" w:rsidP="000655B3">
            <w:pPr>
              <w:pStyle w:val="a5"/>
              <w:spacing w:before="0" w:beforeAutospacing="0" w:after="0" w:afterAutospacing="0"/>
              <w:ind w:left="-55" w:right="-69"/>
              <w:jc w:val="both"/>
              <w:rPr>
                <w:rFonts w:ascii="Times New Roman" w:hAnsi="Times New Roman" w:cs="Times New Roman"/>
                <w:sz w:val="28"/>
                <w:szCs w:val="28"/>
                <w:highlight w:val="yellow"/>
                <w:lang w:val="uk-UA"/>
              </w:rPr>
            </w:pPr>
            <w:r w:rsidRPr="003805A4">
              <w:rPr>
                <w:rFonts w:ascii="Times New Roman" w:hAnsi="Times New Roman" w:cs="Times New Roman"/>
                <w:sz w:val="28"/>
                <w:szCs w:val="28"/>
                <w:lang w:val="uk-UA"/>
              </w:rPr>
              <w:t>Кінцевий строк пода</w:t>
            </w:r>
            <w:r w:rsidR="00812347" w:rsidRPr="003805A4">
              <w:rPr>
                <w:rFonts w:ascii="Times New Roman" w:hAnsi="Times New Roman" w:cs="Times New Roman"/>
                <w:sz w:val="28"/>
                <w:szCs w:val="28"/>
                <w:lang w:val="uk-UA"/>
              </w:rPr>
              <w:t xml:space="preserve">ння заяви на участь в аукціоні </w:t>
            </w:r>
            <w:r w:rsidRPr="003805A4">
              <w:rPr>
                <w:rFonts w:ascii="Times New Roman" w:hAnsi="Times New Roman" w:cs="Times New Roman"/>
                <w:sz w:val="28"/>
                <w:szCs w:val="28"/>
                <w:lang w:val="uk-UA"/>
              </w:rPr>
              <w:t xml:space="preserve">встановлюється електронною торговою системою для кожного електронного аукціону </w:t>
            </w:r>
          </w:p>
        </w:tc>
      </w:tr>
      <w:tr w:rsidR="005426F5" w:rsidRPr="003805A4" w:rsidTr="000655B3">
        <w:tc>
          <w:tcPr>
            <w:tcW w:w="3857" w:type="dxa"/>
          </w:tcPr>
          <w:p w:rsidR="005426F5" w:rsidRPr="003805A4" w:rsidRDefault="005426F5" w:rsidP="000655B3">
            <w:pPr>
              <w:spacing w:before="120"/>
              <w:ind w:left="-34" w:right="-61"/>
              <w:jc w:val="both"/>
              <w:rPr>
                <w:sz w:val="28"/>
                <w:szCs w:val="28"/>
              </w:rPr>
            </w:pPr>
            <w:r w:rsidRPr="003805A4">
              <w:rPr>
                <w:sz w:val="28"/>
                <w:szCs w:val="28"/>
              </w:rPr>
              <w:t>Інформація про умови, на яких проводиться аукціон</w:t>
            </w:r>
          </w:p>
          <w:p w:rsidR="005426F5" w:rsidRPr="003805A4" w:rsidRDefault="005426F5" w:rsidP="000655B3">
            <w:pPr>
              <w:ind w:left="-34" w:right="-61"/>
              <w:jc w:val="both"/>
              <w:rPr>
                <w:sz w:val="28"/>
                <w:szCs w:val="28"/>
              </w:rPr>
            </w:pPr>
          </w:p>
        </w:tc>
        <w:tc>
          <w:tcPr>
            <w:tcW w:w="5858" w:type="dxa"/>
          </w:tcPr>
          <w:p w:rsidR="005426F5" w:rsidRPr="003805A4" w:rsidRDefault="005426F5" w:rsidP="000655B3">
            <w:pPr>
              <w:pStyle w:val="a5"/>
              <w:spacing w:before="0" w:beforeAutospacing="0" w:after="0" w:afterAutospacing="0"/>
              <w:ind w:left="-55" w:right="-69" w:hanging="1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Розмір мінімального кроку підвищення стартової о</w:t>
            </w:r>
            <w:r w:rsidR="001844AE" w:rsidRPr="003805A4">
              <w:rPr>
                <w:rFonts w:ascii="Times New Roman" w:hAnsi="Times New Roman" w:cs="Times New Roman"/>
                <w:sz w:val="28"/>
                <w:szCs w:val="28"/>
                <w:lang w:val="uk-UA"/>
              </w:rPr>
              <w:t xml:space="preserve">рендної плати під час аукціону </w:t>
            </w:r>
            <w:r w:rsidR="005936CB" w:rsidRPr="003805A4">
              <w:rPr>
                <w:rFonts w:ascii="Times New Roman" w:hAnsi="Times New Roman" w:cs="Times New Roman"/>
                <w:sz w:val="28"/>
                <w:szCs w:val="28"/>
                <w:lang w:val="uk-UA"/>
              </w:rPr>
              <w:t>1% стартової орендної плати – 3</w:t>
            </w:r>
            <w:r w:rsidR="00283F1E">
              <w:rPr>
                <w:rFonts w:ascii="Times New Roman" w:hAnsi="Times New Roman" w:cs="Times New Roman"/>
                <w:sz w:val="28"/>
                <w:szCs w:val="28"/>
                <w:lang w:val="uk-UA"/>
              </w:rPr>
              <w:t>,</w:t>
            </w:r>
            <w:r w:rsidR="005936CB" w:rsidRPr="003805A4">
              <w:rPr>
                <w:rFonts w:ascii="Times New Roman" w:hAnsi="Times New Roman" w:cs="Times New Roman"/>
                <w:sz w:val="28"/>
                <w:szCs w:val="28"/>
                <w:lang w:val="uk-UA"/>
              </w:rPr>
              <w:t>10</w:t>
            </w:r>
            <w:r w:rsidRPr="003805A4">
              <w:rPr>
                <w:rFonts w:ascii="Times New Roman" w:hAnsi="Times New Roman" w:cs="Times New Roman"/>
                <w:sz w:val="28"/>
                <w:szCs w:val="28"/>
                <w:lang w:val="uk-UA"/>
              </w:rPr>
              <w:t xml:space="preserve"> грн;</w:t>
            </w:r>
          </w:p>
          <w:p w:rsidR="005426F5" w:rsidRPr="003805A4" w:rsidRDefault="005426F5" w:rsidP="000655B3">
            <w:pPr>
              <w:pStyle w:val="a5"/>
              <w:spacing w:before="0" w:beforeAutospacing="0" w:after="0" w:afterAutospacing="0"/>
              <w:ind w:left="-55" w:right="-69" w:hanging="1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Розмір гарантійного внеску – 3000,00 грн (для інших учасників, крім існуючого орендаря);</w:t>
            </w:r>
          </w:p>
          <w:p w:rsidR="005426F5" w:rsidRPr="003805A4" w:rsidRDefault="005426F5" w:rsidP="000655B3">
            <w:pPr>
              <w:pStyle w:val="a8"/>
              <w:ind w:left="-55" w:right="-69"/>
              <w:rPr>
                <w:sz w:val="28"/>
                <w:szCs w:val="28"/>
                <w:lang w:val="uk-UA"/>
              </w:rPr>
            </w:pPr>
            <w:r w:rsidRPr="003805A4">
              <w:rPr>
                <w:sz w:val="28"/>
                <w:szCs w:val="28"/>
                <w:lang w:val="uk-UA"/>
              </w:rPr>
              <w:t xml:space="preserve">Розмір гарантійного внеску – </w:t>
            </w:r>
            <w:r w:rsidR="004D6486" w:rsidRPr="003805A4">
              <w:rPr>
                <w:sz w:val="28"/>
                <w:szCs w:val="28"/>
                <w:lang w:val="uk-UA"/>
              </w:rPr>
              <w:t>154,95</w:t>
            </w:r>
            <w:r w:rsidRPr="003805A4">
              <w:rPr>
                <w:sz w:val="28"/>
                <w:szCs w:val="28"/>
                <w:lang w:val="uk-UA"/>
              </w:rPr>
              <w:t xml:space="preserve"> грн (для існуючого орендаря).</w:t>
            </w:r>
          </w:p>
          <w:p w:rsidR="005426F5" w:rsidRPr="003805A4" w:rsidRDefault="005426F5"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Розмір реєстраційного внеску – 600,00 грн.</w:t>
            </w:r>
          </w:p>
        </w:tc>
      </w:tr>
      <w:tr w:rsidR="005426F5" w:rsidRPr="003805A4" w:rsidTr="000655B3">
        <w:tc>
          <w:tcPr>
            <w:tcW w:w="3857" w:type="dxa"/>
          </w:tcPr>
          <w:p w:rsidR="005426F5" w:rsidRPr="003805A4" w:rsidRDefault="005426F5" w:rsidP="000655B3">
            <w:pPr>
              <w:pStyle w:val="a5"/>
              <w:spacing w:before="0" w:beforeAutospacing="0" w:after="0" w:afterAutospacing="0"/>
              <w:ind w:left="-34" w:right="-61"/>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Кількість кроків аукціону за методом покрокового зниження стартової орендної плати та подальшого подання цінових пропозицій</w:t>
            </w:r>
          </w:p>
        </w:tc>
        <w:tc>
          <w:tcPr>
            <w:tcW w:w="5858" w:type="dxa"/>
          </w:tcPr>
          <w:p w:rsidR="005426F5" w:rsidRPr="003805A4" w:rsidRDefault="005426F5" w:rsidP="000655B3">
            <w:pPr>
              <w:pStyle w:val="a5"/>
              <w:spacing w:before="0" w:beforeAutospacing="0" w:after="0" w:afterAutospacing="0"/>
              <w:ind w:left="-55" w:right="-69" w:hanging="11"/>
              <w:rPr>
                <w:rFonts w:ascii="Times New Roman" w:hAnsi="Times New Roman" w:cs="Times New Roman"/>
                <w:sz w:val="28"/>
                <w:szCs w:val="28"/>
                <w:lang w:val="uk-UA"/>
              </w:rPr>
            </w:pPr>
            <w:r w:rsidRPr="003805A4">
              <w:rPr>
                <w:rFonts w:ascii="Times New Roman" w:hAnsi="Times New Roman" w:cs="Times New Roman"/>
                <w:sz w:val="28"/>
                <w:szCs w:val="28"/>
                <w:lang w:val="uk-UA"/>
              </w:rPr>
              <w:t>Не застосовується</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об’єкти та додаткова інформація</w:t>
            </w:r>
          </w:p>
        </w:tc>
        <w:tc>
          <w:tcPr>
            <w:tcW w:w="5858" w:type="dxa"/>
          </w:tcPr>
          <w:p w:rsidR="007F1401" w:rsidRPr="003805A4" w:rsidRDefault="005426F5" w:rsidP="000655B3">
            <w:pPr>
              <w:pStyle w:val="a5"/>
              <w:spacing w:before="0" w:beforeAutospacing="0" w:after="0" w:afterAutospacing="0"/>
              <w:ind w:left="-55" w:right="-69"/>
              <w:jc w:val="both"/>
              <w:rPr>
                <w:rFonts w:ascii="Times New Roman" w:hAnsi="Times New Roman" w:cs="Times New Roman"/>
                <w:sz w:val="28"/>
                <w:szCs w:val="28"/>
                <w:u w:val="single"/>
                <w:lang w:val="uk-UA"/>
              </w:rPr>
            </w:pPr>
            <w:r w:rsidRPr="003805A4">
              <w:rPr>
                <w:rFonts w:ascii="Times New Roman" w:hAnsi="Times New Roman" w:cs="Times New Roman"/>
                <w:sz w:val="28"/>
                <w:szCs w:val="28"/>
                <w:lang w:val="uk-UA"/>
              </w:rPr>
              <w:t>Реквізити рахунків операторів ЕМ за посила</w:t>
            </w:r>
            <w:r w:rsidR="00CF3B88">
              <w:rPr>
                <w:rFonts w:ascii="Times New Roman" w:hAnsi="Times New Roman" w:cs="Times New Roman"/>
                <w:sz w:val="28"/>
                <w:szCs w:val="28"/>
                <w:lang w:val="uk-UA"/>
              </w:rPr>
              <w:t>-</w:t>
            </w:r>
            <w:r w:rsidRPr="003805A4">
              <w:rPr>
                <w:rFonts w:ascii="Times New Roman" w:hAnsi="Times New Roman" w:cs="Times New Roman"/>
                <w:sz w:val="28"/>
                <w:szCs w:val="28"/>
                <w:lang w:val="uk-UA"/>
              </w:rPr>
              <w:t xml:space="preserve">нням на сторінку вебсайта </w:t>
            </w:r>
            <w:r w:rsidR="007F1401" w:rsidRPr="003805A4">
              <w:rPr>
                <w:rFonts w:ascii="Times New Roman" w:hAnsi="Times New Roman" w:cs="Times New Roman"/>
                <w:sz w:val="28"/>
                <w:szCs w:val="28"/>
                <w:lang w:val="uk-UA"/>
              </w:rPr>
              <w:t>адміністратора</w:t>
            </w:r>
            <w:r w:rsidRPr="003805A4">
              <w:rPr>
                <w:rFonts w:ascii="Times New Roman" w:hAnsi="Times New Roman" w:cs="Times New Roman"/>
                <w:sz w:val="28"/>
                <w:szCs w:val="28"/>
                <w:lang w:val="uk-UA"/>
              </w:rPr>
              <w:t xml:space="preserve"> </w:t>
            </w:r>
            <w:r w:rsidR="007F1401" w:rsidRPr="003805A4">
              <w:rPr>
                <w:rFonts w:ascii="Times New Roman" w:hAnsi="Times New Roman" w:cs="Times New Roman"/>
                <w:sz w:val="28"/>
                <w:szCs w:val="28"/>
                <w:lang w:val="uk-UA"/>
              </w:rPr>
              <w:t>«ПРОЗОРРО.ПРОДАЖІ».:</w:t>
            </w:r>
            <w:hyperlink r:id="rId11" w:history="1">
              <w:r w:rsidR="007F1401" w:rsidRPr="003805A4">
                <w:rPr>
                  <w:rStyle w:val="a6"/>
                  <w:rFonts w:ascii="Times New Roman" w:hAnsi="Times New Roman" w:cs="Times New Roman"/>
                  <w:color w:val="auto"/>
                  <w:sz w:val="28"/>
                  <w:szCs w:val="28"/>
                  <w:lang w:val="uk-UA"/>
                </w:rPr>
                <w:t>https://prozorro.sale/info/elektronni-majdanchiki-ets-prozorroprodazhi-cbd2/</w:t>
              </w:r>
            </w:hyperlink>
          </w:p>
          <w:p w:rsidR="005426F5" w:rsidRPr="003805A4" w:rsidRDefault="005426F5"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u w:val="single"/>
                <w:lang w:val="uk-UA"/>
              </w:rPr>
              <w:t>Оператор електронного майданчика здійснює перер</w:t>
            </w:r>
            <w:r w:rsidR="00751CD9" w:rsidRPr="003805A4">
              <w:rPr>
                <w:rFonts w:ascii="Times New Roman" w:hAnsi="Times New Roman" w:cs="Times New Roman"/>
                <w:sz w:val="28"/>
                <w:szCs w:val="28"/>
                <w:u w:val="single"/>
                <w:lang w:val="uk-UA"/>
              </w:rPr>
              <w:t>ахування реєстраційного внеску</w:t>
            </w:r>
            <w:r w:rsidRPr="003805A4">
              <w:rPr>
                <w:rFonts w:ascii="Times New Roman" w:hAnsi="Times New Roman" w:cs="Times New Roman"/>
                <w:sz w:val="28"/>
                <w:szCs w:val="28"/>
                <w:u w:val="single"/>
                <w:lang w:val="uk-UA"/>
              </w:rPr>
              <w:t xml:space="preserve"> на рахунок за такими реквізитами </w:t>
            </w:r>
            <w:r w:rsidRPr="003805A4">
              <w:rPr>
                <w:rFonts w:ascii="Times New Roman" w:hAnsi="Times New Roman" w:cs="Times New Roman"/>
                <w:sz w:val="28"/>
                <w:szCs w:val="28"/>
                <w:lang w:val="uk-UA"/>
              </w:rPr>
              <w:t>в національній валюті:</w:t>
            </w:r>
          </w:p>
          <w:p w:rsidR="00544268" w:rsidRPr="003805A4" w:rsidRDefault="005426F5" w:rsidP="000655B3">
            <w:pPr>
              <w:pStyle w:val="a5"/>
              <w:spacing w:before="0" w:beforeAutospacing="0" w:after="0" w:afterAutospacing="0"/>
              <w:ind w:left="-55" w:right="-69"/>
              <w:jc w:val="both"/>
              <w:rPr>
                <w:rFonts w:ascii="Times New Roman" w:hAnsi="Times New Roman" w:cs="Times New Roman"/>
                <w:iCs/>
                <w:sz w:val="28"/>
                <w:szCs w:val="28"/>
                <w:lang w:val="uk-UA"/>
              </w:rPr>
            </w:pPr>
            <w:r w:rsidRPr="003805A4">
              <w:rPr>
                <w:rFonts w:ascii="Times New Roman" w:hAnsi="Times New Roman" w:cs="Times New Roman"/>
                <w:sz w:val="28"/>
                <w:szCs w:val="28"/>
                <w:lang w:val="uk-UA"/>
              </w:rPr>
              <w:t xml:space="preserve">Одержувач: </w:t>
            </w:r>
            <w:r w:rsidR="00544268" w:rsidRPr="003805A4">
              <w:rPr>
                <w:rFonts w:ascii="Times New Roman" w:hAnsi="Times New Roman" w:cs="Times New Roman"/>
                <w:iCs/>
                <w:sz w:val="28"/>
                <w:szCs w:val="28"/>
                <w:lang w:val="uk-UA"/>
              </w:rPr>
              <w:t xml:space="preserve">Виконавчий комітет Нетішинської міської ради </w:t>
            </w:r>
          </w:p>
          <w:p w:rsidR="003136B0" w:rsidRPr="003805A4" w:rsidRDefault="005426F5"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Р/р UA</w:t>
            </w:r>
            <w:r w:rsidR="00751CD9" w:rsidRPr="003805A4">
              <w:rPr>
                <w:rFonts w:ascii="Times New Roman" w:hAnsi="Times New Roman" w:cs="Times New Roman"/>
                <w:sz w:val="28"/>
                <w:szCs w:val="28"/>
                <w:lang w:val="uk-UA"/>
              </w:rPr>
              <w:t>808201720355149021000027483</w:t>
            </w:r>
            <w:r w:rsidRPr="003805A4">
              <w:rPr>
                <w:rFonts w:ascii="Times New Roman" w:hAnsi="Times New Roman" w:cs="Times New Roman"/>
                <w:sz w:val="28"/>
                <w:szCs w:val="28"/>
                <w:lang w:val="uk-UA"/>
              </w:rPr>
              <w:t xml:space="preserve">, </w:t>
            </w:r>
            <w:r w:rsidR="00751CD9" w:rsidRPr="003805A4">
              <w:rPr>
                <w:rFonts w:ascii="Times New Roman" w:hAnsi="Times New Roman" w:cs="Times New Roman"/>
                <w:sz w:val="28"/>
                <w:szCs w:val="28"/>
                <w:lang w:val="uk-UA"/>
              </w:rPr>
              <w:t>Державна казн</w:t>
            </w:r>
            <w:r w:rsidR="007D7F28" w:rsidRPr="003805A4">
              <w:rPr>
                <w:rFonts w:ascii="Times New Roman" w:hAnsi="Times New Roman" w:cs="Times New Roman"/>
                <w:sz w:val="28"/>
                <w:szCs w:val="28"/>
                <w:lang w:val="uk-UA"/>
              </w:rPr>
              <w:t>ачейська служба України, м.Київ</w:t>
            </w:r>
            <w:r w:rsidR="00751CD9" w:rsidRPr="003805A4">
              <w:rPr>
                <w:rFonts w:ascii="Times New Roman" w:hAnsi="Times New Roman" w:cs="Times New Roman"/>
                <w:sz w:val="28"/>
                <w:szCs w:val="28"/>
                <w:lang w:val="uk-UA"/>
              </w:rPr>
              <w:t xml:space="preserve">, </w:t>
            </w:r>
          </w:p>
          <w:p w:rsidR="00544268" w:rsidRPr="003805A4" w:rsidRDefault="00751CD9"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МФО 8150</w:t>
            </w:r>
            <w:bookmarkStart w:id="0" w:name="_GoBack"/>
            <w:bookmarkEnd w:id="0"/>
            <w:r w:rsidRPr="003805A4">
              <w:rPr>
                <w:rFonts w:ascii="Times New Roman" w:hAnsi="Times New Roman" w:cs="Times New Roman"/>
                <w:sz w:val="28"/>
                <w:szCs w:val="28"/>
                <w:lang w:val="uk-UA"/>
              </w:rPr>
              <w:t>13</w:t>
            </w:r>
          </w:p>
          <w:p w:rsidR="00751CD9" w:rsidRPr="003805A4" w:rsidRDefault="00751CD9" w:rsidP="000655B3">
            <w:pPr>
              <w:pStyle w:val="a5"/>
              <w:spacing w:before="0" w:beforeAutospacing="0" w:after="0" w:afterAutospacing="0"/>
              <w:ind w:left="-55" w:right="-69"/>
              <w:jc w:val="both"/>
              <w:rPr>
                <w:rFonts w:ascii="Times New Roman" w:hAnsi="Times New Roman" w:cs="Times New Roman"/>
                <w:iCs/>
                <w:sz w:val="28"/>
                <w:szCs w:val="28"/>
                <w:lang w:val="uk-UA"/>
              </w:rPr>
            </w:pPr>
            <w:r w:rsidRPr="003805A4">
              <w:rPr>
                <w:rFonts w:ascii="Times New Roman" w:hAnsi="Times New Roman" w:cs="Times New Roman"/>
                <w:sz w:val="28"/>
                <w:szCs w:val="28"/>
                <w:u w:val="single"/>
                <w:lang w:val="uk-UA"/>
              </w:rPr>
              <w:t xml:space="preserve">Оператор електронного майданчика здійснює перерахування гарантійного внеску на рахунок за такими реквізитами в національній валюті: </w:t>
            </w:r>
            <w:r w:rsidRPr="003805A4">
              <w:rPr>
                <w:rFonts w:ascii="Times New Roman" w:hAnsi="Times New Roman" w:cs="Times New Roman"/>
                <w:sz w:val="28"/>
                <w:szCs w:val="28"/>
                <w:lang w:val="uk-UA"/>
              </w:rPr>
              <w:t xml:space="preserve">Одержувач: </w:t>
            </w:r>
            <w:r w:rsidRPr="003805A4">
              <w:rPr>
                <w:rFonts w:ascii="Times New Roman" w:hAnsi="Times New Roman" w:cs="Times New Roman"/>
                <w:iCs/>
                <w:sz w:val="28"/>
                <w:szCs w:val="28"/>
                <w:lang w:val="uk-UA"/>
              </w:rPr>
              <w:t xml:space="preserve">Виконавчий комітет Нетішинської міської ради </w:t>
            </w:r>
          </w:p>
          <w:p w:rsidR="003136B0" w:rsidRPr="003805A4" w:rsidRDefault="00751CD9"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Р/рUA138201720314211001203027483, Державна казн</w:t>
            </w:r>
            <w:r w:rsidR="003136B0" w:rsidRPr="003805A4">
              <w:rPr>
                <w:rFonts w:ascii="Times New Roman" w:hAnsi="Times New Roman" w:cs="Times New Roman"/>
                <w:sz w:val="28"/>
                <w:szCs w:val="28"/>
                <w:lang w:val="uk-UA"/>
              </w:rPr>
              <w:t>ачейська служба України, м.Київ</w:t>
            </w:r>
            <w:r w:rsidRPr="003805A4">
              <w:rPr>
                <w:rFonts w:ascii="Times New Roman" w:hAnsi="Times New Roman" w:cs="Times New Roman"/>
                <w:sz w:val="28"/>
                <w:szCs w:val="28"/>
                <w:lang w:val="uk-UA"/>
              </w:rPr>
              <w:t xml:space="preserve">, </w:t>
            </w:r>
          </w:p>
          <w:p w:rsidR="00A432CC" w:rsidRPr="003805A4" w:rsidRDefault="00751CD9"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 xml:space="preserve">МФО 815013   </w:t>
            </w:r>
          </w:p>
          <w:p w:rsidR="00A432CC" w:rsidRPr="003805A4" w:rsidRDefault="005426F5" w:rsidP="000655B3">
            <w:pPr>
              <w:pStyle w:val="a5"/>
              <w:spacing w:before="0" w:beforeAutospacing="0" w:after="0" w:afterAutospacing="0"/>
              <w:ind w:left="-55" w:right="-69"/>
              <w:jc w:val="both"/>
              <w:rPr>
                <w:rFonts w:ascii="Times New Roman" w:hAnsi="Times New Roman" w:cs="Times New Roman"/>
                <w:sz w:val="28"/>
                <w:szCs w:val="28"/>
                <w:lang w:val="uk-UA"/>
              </w:rPr>
            </w:pPr>
            <w:r w:rsidRPr="003805A4">
              <w:rPr>
                <w:rFonts w:ascii="Times New Roman" w:hAnsi="Times New Roman" w:cs="Times New Roman"/>
                <w:sz w:val="28"/>
                <w:szCs w:val="28"/>
                <w:lang w:val="uk-UA"/>
              </w:rPr>
              <w:t xml:space="preserve">Україна, 30100, Хмельницька область, місто Нетішин, </w:t>
            </w:r>
            <w:r w:rsidR="00751CD9" w:rsidRPr="003805A4">
              <w:rPr>
                <w:rFonts w:ascii="Times New Roman" w:hAnsi="Times New Roman" w:cs="Times New Roman"/>
                <w:sz w:val="28"/>
                <w:szCs w:val="28"/>
                <w:lang w:val="uk-UA"/>
              </w:rPr>
              <w:t>вул.Шевченка</w:t>
            </w:r>
            <w:r w:rsidRPr="003805A4">
              <w:rPr>
                <w:rFonts w:ascii="Times New Roman" w:hAnsi="Times New Roman" w:cs="Times New Roman"/>
                <w:sz w:val="28"/>
                <w:szCs w:val="28"/>
                <w:lang w:val="uk-UA"/>
              </w:rPr>
              <w:t xml:space="preserve">, </w:t>
            </w:r>
            <w:r w:rsidR="00751CD9" w:rsidRPr="003805A4">
              <w:rPr>
                <w:rFonts w:ascii="Times New Roman" w:hAnsi="Times New Roman" w:cs="Times New Roman"/>
                <w:sz w:val="28"/>
                <w:szCs w:val="28"/>
                <w:lang w:val="uk-UA"/>
              </w:rPr>
              <w:t>1, тел.: (03842) 90590</w:t>
            </w:r>
            <w:r w:rsidRPr="003805A4">
              <w:rPr>
                <w:rFonts w:ascii="Times New Roman" w:hAnsi="Times New Roman" w:cs="Times New Roman"/>
                <w:sz w:val="28"/>
                <w:szCs w:val="28"/>
                <w:lang w:val="uk-UA"/>
              </w:rPr>
              <w:t>,</w:t>
            </w:r>
          </w:p>
          <w:p w:rsidR="005426F5" w:rsidRPr="003805A4" w:rsidRDefault="005426F5" w:rsidP="000655B3">
            <w:pPr>
              <w:pStyle w:val="a5"/>
              <w:spacing w:before="0" w:beforeAutospacing="0" w:after="0" w:afterAutospacing="0"/>
              <w:ind w:left="-55" w:right="-69"/>
              <w:jc w:val="both"/>
              <w:rPr>
                <w:rFonts w:ascii="Times New Roman" w:hAnsi="Times New Roman" w:cs="Times New Roman"/>
                <w:b/>
                <w:sz w:val="28"/>
                <w:szCs w:val="28"/>
                <w:lang w:val="uk-UA"/>
              </w:rPr>
            </w:pPr>
            <w:r w:rsidRPr="003805A4">
              <w:rPr>
                <w:rFonts w:ascii="Times New Roman" w:hAnsi="Times New Roman" w:cs="Times New Roman"/>
                <w:sz w:val="28"/>
                <w:szCs w:val="28"/>
                <w:lang w:val="uk-UA"/>
              </w:rPr>
              <w:t xml:space="preserve">код за ЄДРПОУ </w:t>
            </w:r>
            <w:r w:rsidR="00A432CC" w:rsidRPr="003805A4">
              <w:rPr>
                <w:rFonts w:ascii="Times New Roman" w:hAnsi="Times New Roman" w:cs="Times New Roman"/>
                <w:sz w:val="28"/>
                <w:szCs w:val="28"/>
                <w:lang w:val="uk-UA"/>
              </w:rPr>
              <w:t>05399231</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lastRenderedPageBreak/>
              <w:t>Єдине посилання на веб-сторінку адміністратора, на якій є посилання в алфавітному порядку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c>
          <w:tcPr>
            <w:tcW w:w="5858" w:type="dxa"/>
          </w:tcPr>
          <w:p w:rsidR="005426F5" w:rsidRPr="003805A4" w:rsidRDefault="005426F5" w:rsidP="000655B3">
            <w:pPr>
              <w:ind w:left="-55" w:right="-69"/>
              <w:jc w:val="both"/>
              <w:rPr>
                <w:sz w:val="28"/>
                <w:szCs w:val="28"/>
                <w:u w:val="single"/>
              </w:rPr>
            </w:pPr>
            <w:r w:rsidRPr="003805A4">
              <w:rPr>
                <w:sz w:val="28"/>
                <w:szCs w:val="28"/>
              </w:rPr>
              <w:t xml:space="preserve">Аукціон буде проведений в електронній торговій системі «ПРОЗОРРО.ПРОДАЖІ» (адміністратор). Єдине посилання на веб-сторінку </w:t>
            </w:r>
            <w:r w:rsidRPr="003805A4">
              <w:rPr>
                <w:sz w:val="28"/>
                <w:szCs w:val="28"/>
                <w:u w:val="single"/>
              </w:rPr>
              <w:t xml:space="preserve">https://prozorro.sale/info/elektronni-majdanchiki-ets-prozorroprodazhi-cbd2/, </w:t>
            </w:r>
            <w:r w:rsidRPr="003805A4">
              <w:rPr>
                <w:sz w:val="28"/>
                <w:szCs w:val="28"/>
              </w:rPr>
              <w:t>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p>
        </w:tc>
      </w:tr>
      <w:tr w:rsidR="005426F5" w:rsidRPr="003805A4" w:rsidTr="000655B3">
        <w:tc>
          <w:tcPr>
            <w:tcW w:w="3857" w:type="dxa"/>
          </w:tcPr>
          <w:p w:rsidR="005426F5" w:rsidRPr="003805A4" w:rsidRDefault="005426F5" w:rsidP="000655B3">
            <w:pPr>
              <w:ind w:left="-34" w:right="-61"/>
              <w:jc w:val="both"/>
              <w:rPr>
                <w:sz w:val="28"/>
                <w:szCs w:val="28"/>
              </w:rPr>
            </w:pPr>
            <w:r w:rsidRPr="003805A4">
              <w:rPr>
                <w:sz w:val="28"/>
                <w:szCs w:val="28"/>
              </w:rPr>
              <w:t>Інша додаткова інформація, визначена орендодавцем</w:t>
            </w:r>
          </w:p>
        </w:tc>
        <w:tc>
          <w:tcPr>
            <w:tcW w:w="5858" w:type="dxa"/>
          </w:tcPr>
          <w:p w:rsidR="005426F5" w:rsidRPr="003805A4" w:rsidRDefault="005426F5" w:rsidP="000655B3">
            <w:pPr>
              <w:ind w:left="-55" w:right="-69"/>
              <w:jc w:val="both"/>
              <w:rPr>
                <w:sz w:val="28"/>
                <w:szCs w:val="28"/>
              </w:rPr>
            </w:pPr>
            <w:r w:rsidRPr="003805A4">
              <w:rPr>
                <w:sz w:val="28"/>
                <w:szCs w:val="28"/>
              </w:rPr>
              <w:t>Переможець аукціону: сплачує до укладання договору оренди авансовий внесок у розмірі місячної орендної плати, визначеної за один місяць оренди на рахунок балансоутримувача. Орендар зобов’язаний відшкодовувати балансоутримувачу відповідну частину його витрат зі сплати за користування земельною ділянкою відповідно до положень Цивільного та Податкового кодексів України.</w:t>
            </w:r>
          </w:p>
          <w:p w:rsidR="005426F5" w:rsidRPr="003805A4" w:rsidRDefault="005426F5" w:rsidP="000655B3">
            <w:pPr>
              <w:ind w:left="-55" w:right="-69"/>
              <w:jc w:val="both"/>
              <w:rPr>
                <w:sz w:val="28"/>
                <w:szCs w:val="28"/>
              </w:rPr>
            </w:pPr>
            <w:r w:rsidRPr="003805A4">
              <w:rPr>
                <w:sz w:val="28"/>
                <w:szCs w:val="28"/>
              </w:rPr>
              <w:t>Укласти договір про відшкодування витрат балансоутримувача на утримання орендованого майна та надання комунальних послуг орендарю.</w:t>
            </w:r>
          </w:p>
          <w:p w:rsidR="005426F5" w:rsidRPr="003805A4" w:rsidRDefault="005426F5" w:rsidP="000655B3">
            <w:pPr>
              <w:ind w:left="-55" w:right="-69"/>
              <w:jc w:val="both"/>
              <w:rPr>
                <w:sz w:val="28"/>
                <w:szCs w:val="28"/>
              </w:rPr>
            </w:pPr>
            <w:r w:rsidRPr="003805A4">
              <w:rPr>
                <w:sz w:val="28"/>
                <w:szCs w:val="28"/>
              </w:rPr>
              <w:t>У разі визначення аукціону на продовження договору оренди таким, за результатами якого об’єкт не було передано в оренду відповідно до п.152 Порядку, то чинний орендар втрачає своє переважне право на продовження договору оренди. Договір оренди з таким орендарем припиняється з дати закінчення строку договору та електронний аукціон, передбачений частиною 11 статті 18 Закону України «Про оренду державного та комунального майна», оголошується в електронній торговій системі на підставі затверджених умов та додаткових умов (у разі наявності) оренди майна.</w:t>
            </w:r>
          </w:p>
        </w:tc>
      </w:tr>
    </w:tbl>
    <w:p w:rsidR="005426F5" w:rsidRPr="003805A4" w:rsidRDefault="005426F5" w:rsidP="005426F5">
      <w:pPr>
        <w:pStyle w:val="a4"/>
        <w:ind w:left="0"/>
        <w:rPr>
          <w:sz w:val="28"/>
          <w:szCs w:val="28"/>
        </w:rPr>
      </w:pPr>
    </w:p>
    <w:p w:rsidR="005426F5" w:rsidRDefault="005426F5">
      <w:pPr>
        <w:rPr>
          <w:sz w:val="28"/>
          <w:szCs w:val="28"/>
        </w:rPr>
      </w:pPr>
    </w:p>
    <w:p w:rsidR="00CF3B88" w:rsidRDefault="00CF3B88">
      <w:pPr>
        <w:rPr>
          <w:sz w:val="28"/>
          <w:szCs w:val="28"/>
        </w:rPr>
      </w:pPr>
    </w:p>
    <w:p w:rsidR="00CF3B88" w:rsidRDefault="00CF3B88">
      <w:pPr>
        <w:rPr>
          <w:sz w:val="28"/>
          <w:szCs w:val="28"/>
        </w:rPr>
      </w:pPr>
      <w:r>
        <w:rPr>
          <w:sz w:val="28"/>
          <w:szCs w:val="28"/>
        </w:rPr>
        <w:t>Керуючий справами</w:t>
      </w:r>
    </w:p>
    <w:p w:rsidR="00CF3B88" w:rsidRDefault="00CF3B88">
      <w:pPr>
        <w:rPr>
          <w:sz w:val="28"/>
          <w:szCs w:val="28"/>
        </w:rPr>
      </w:pPr>
      <w:r>
        <w:rPr>
          <w:sz w:val="28"/>
          <w:szCs w:val="28"/>
        </w:rPr>
        <w:t>виконавчого</w:t>
      </w:r>
    </w:p>
    <w:p w:rsidR="00CF3B88" w:rsidRPr="003805A4" w:rsidRDefault="00CF3B88">
      <w:pPr>
        <w:rPr>
          <w:sz w:val="28"/>
          <w:szCs w:val="28"/>
        </w:rPr>
      </w:pPr>
      <w:r>
        <w:rPr>
          <w:sz w:val="28"/>
          <w:szCs w:val="28"/>
        </w:rPr>
        <w:t>комітету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Любов ОЦАБРИКА</w:t>
      </w:r>
    </w:p>
    <w:p w:rsidR="00372C42" w:rsidRPr="003805A4" w:rsidRDefault="00372C42">
      <w:pPr>
        <w:rPr>
          <w:sz w:val="28"/>
          <w:szCs w:val="28"/>
        </w:rPr>
      </w:pPr>
    </w:p>
    <w:sectPr w:rsidR="00372C42" w:rsidRPr="003805A4" w:rsidSect="000655B3">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203" w:usb1="00000000" w:usb2="00000000" w:usb3="00000000" w:csb0="00000005"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B358E"/>
    <w:multiLevelType w:val="hybridMultilevel"/>
    <w:tmpl w:val="8496F5AE"/>
    <w:lvl w:ilvl="0" w:tplc="3DBCA2C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42"/>
    <w:rsid w:val="000655B3"/>
    <w:rsid w:val="000831D2"/>
    <w:rsid w:val="000C2EC3"/>
    <w:rsid w:val="000D5152"/>
    <w:rsid w:val="00165C9B"/>
    <w:rsid w:val="001844AE"/>
    <w:rsid w:val="00210924"/>
    <w:rsid w:val="00283F1E"/>
    <w:rsid w:val="003136B0"/>
    <w:rsid w:val="00372C42"/>
    <w:rsid w:val="003805A4"/>
    <w:rsid w:val="004C361E"/>
    <w:rsid w:val="004D6486"/>
    <w:rsid w:val="005426F5"/>
    <w:rsid w:val="00544268"/>
    <w:rsid w:val="005936CB"/>
    <w:rsid w:val="005A3F64"/>
    <w:rsid w:val="00716A3A"/>
    <w:rsid w:val="0072451C"/>
    <w:rsid w:val="00751CD9"/>
    <w:rsid w:val="007D7F28"/>
    <w:rsid w:val="007F1401"/>
    <w:rsid w:val="00812347"/>
    <w:rsid w:val="0083671D"/>
    <w:rsid w:val="00850332"/>
    <w:rsid w:val="008539C8"/>
    <w:rsid w:val="009702DA"/>
    <w:rsid w:val="00A432CC"/>
    <w:rsid w:val="00B50092"/>
    <w:rsid w:val="00C96F46"/>
    <w:rsid w:val="00CF3B88"/>
    <w:rsid w:val="00D02381"/>
    <w:rsid w:val="00D66C4B"/>
    <w:rsid w:val="00DC6980"/>
    <w:rsid w:val="00DD2A0A"/>
    <w:rsid w:val="00F334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B25D07"/>
  <w15:chartTrackingRefBased/>
  <w15:docId w15:val="{75B6CAF0-E5D1-4DAC-9062-4D6A2192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42"/>
    <w:pPr>
      <w:spacing w:after="0" w:line="240" w:lineRule="auto"/>
    </w:pPr>
    <w:rPr>
      <w:rFonts w:eastAsia="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372C42"/>
    <w:pPr>
      <w:jc w:val="center"/>
    </w:pPr>
    <w:rPr>
      <w:szCs w:val="20"/>
    </w:rPr>
  </w:style>
  <w:style w:type="paragraph" w:styleId="a4">
    <w:name w:val="List Paragraph"/>
    <w:basedOn w:val="a"/>
    <w:uiPriority w:val="34"/>
    <w:qFormat/>
    <w:rsid w:val="00372C42"/>
    <w:pPr>
      <w:ind w:left="720"/>
      <w:contextualSpacing/>
    </w:pPr>
  </w:style>
  <w:style w:type="paragraph" w:styleId="a5">
    <w:name w:val="Normal (Web)"/>
    <w:basedOn w:val="a"/>
    <w:uiPriority w:val="99"/>
    <w:rsid w:val="005426F5"/>
    <w:pPr>
      <w:spacing w:before="100" w:beforeAutospacing="1" w:after="100" w:afterAutospacing="1"/>
    </w:pPr>
    <w:rPr>
      <w:rFonts w:ascii="Calibri" w:hAnsi="Calibri" w:cs="Calibri"/>
      <w:sz w:val="24"/>
      <w:szCs w:val="24"/>
      <w:lang w:val="ru-RU"/>
    </w:rPr>
  </w:style>
  <w:style w:type="character" w:styleId="a6">
    <w:name w:val="Hyperlink"/>
    <w:uiPriority w:val="99"/>
    <w:rsid w:val="005426F5"/>
    <w:rPr>
      <w:color w:val="0000FF"/>
      <w:u w:val="single"/>
    </w:rPr>
  </w:style>
  <w:style w:type="paragraph" w:customStyle="1" w:styleId="a7">
    <w:name w:val="Нормальний текст"/>
    <w:basedOn w:val="a"/>
    <w:rsid w:val="005426F5"/>
    <w:pPr>
      <w:spacing w:before="120"/>
      <w:ind w:firstLine="567"/>
    </w:pPr>
    <w:rPr>
      <w:rFonts w:ascii="Antiqua" w:hAnsi="Antiqua" w:cs="Antiqua"/>
    </w:rPr>
  </w:style>
  <w:style w:type="paragraph" w:customStyle="1" w:styleId="a8">
    <w:name w:val="Базовый"/>
    <w:rsid w:val="005426F5"/>
    <w:pPr>
      <w:widowControl w:val="0"/>
      <w:suppressAutoHyphens/>
      <w:spacing w:after="0" w:line="100" w:lineRule="atLeast"/>
    </w:pPr>
    <w:rPr>
      <w:rFonts w:eastAsia="Andale Sans UI"/>
      <w:sz w:val="24"/>
      <w:szCs w:val="24"/>
      <w:lang w:val="ru-RU" w:eastAsia="ar-SA"/>
    </w:rPr>
  </w:style>
  <w:style w:type="paragraph" w:customStyle="1" w:styleId="login-buttonuser">
    <w:name w:val="login-button__user"/>
    <w:basedOn w:val="a"/>
    <w:rsid w:val="001844AE"/>
    <w:pPr>
      <w:spacing w:before="100" w:beforeAutospacing="1" w:after="100" w:afterAutospacing="1"/>
    </w:pPr>
    <w:rPr>
      <w:sz w:val="24"/>
      <w:szCs w:val="24"/>
      <w:lang w:eastAsia="uk-UA"/>
    </w:rPr>
  </w:style>
  <w:style w:type="paragraph" w:styleId="a9">
    <w:name w:val="Balloon Text"/>
    <w:basedOn w:val="a"/>
    <w:link w:val="aa"/>
    <w:uiPriority w:val="99"/>
    <w:semiHidden/>
    <w:unhideWhenUsed/>
    <w:rsid w:val="00210924"/>
    <w:rPr>
      <w:rFonts w:ascii="Segoe UI" w:hAnsi="Segoe UI" w:cs="Segoe UI"/>
      <w:sz w:val="18"/>
      <w:szCs w:val="18"/>
    </w:rPr>
  </w:style>
  <w:style w:type="character" w:customStyle="1" w:styleId="aa">
    <w:name w:val="Текст выноски Знак"/>
    <w:basedOn w:val="a0"/>
    <w:link w:val="a9"/>
    <w:uiPriority w:val="99"/>
    <w:semiHidden/>
    <w:rsid w:val="0021092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8860">
      <w:bodyDiv w:val="1"/>
      <w:marLeft w:val="0"/>
      <w:marRight w:val="0"/>
      <w:marTop w:val="0"/>
      <w:marBottom w:val="0"/>
      <w:divBdr>
        <w:top w:val="none" w:sz="0" w:space="0" w:color="auto"/>
        <w:left w:val="none" w:sz="0" w:space="0" w:color="auto"/>
        <w:bottom w:val="none" w:sz="0" w:space="0" w:color="auto"/>
        <w:right w:val="none" w:sz="0" w:space="0" w:color="auto"/>
      </w:divBdr>
    </w:div>
    <w:div w:id="9475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ishynrada2019@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tishynrada201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prozorro.sale/info/elektronni-majdanchiki-ets-prozorroprodazhi-cbd2/" TargetMode="External"/><Relationship Id="rId5" Type="http://schemas.openxmlformats.org/officeDocument/2006/relationships/image" Target="media/image1.png"/><Relationship Id="rId10" Type="http://schemas.openxmlformats.org/officeDocument/2006/relationships/hyperlink" Target="mailto:netishynrada2019@gmail.com" TargetMode="External"/><Relationship Id="rId4" Type="http://schemas.openxmlformats.org/officeDocument/2006/relationships/webSettings" Target="webSettings.xml"/><Relationship Id="rId9" Type="http://schemas.openxmlformats.org/officeDocument/2006/relationships/hyperlink" Target="mailto:netishynrada2019@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dc:creator>
  <cp:keywords/>
  <dc:description/>
  <cp:lastModifiedBy>USER</cp:lastModifiedBy>
  <cp:revision>19</cp:revision>
  <cp:lastPrinted>2021-04-09T06:03:00Z</cp:lastPrinted>
  <dcterms:created xsi:type="dcterms:W3CDTF">2021-04-05T13:39:00Z</dcterms:created>
  <dcterms:modified xsi:type="dcterms:W3CDTF">2021-04-09T06:04:00Z</dcterms:modified>
</cp:coreProperties>
</file>